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C6B87">
        <w:rPr>
          <w:rFonts w:ascii="Times New Roman" w:hAnsi="Times New Roman" w:cs="Times New Roman"/>
          <w:bCs/>
          <w:sz w:val="40"/>
          <w:szCs w:val="40"/>
        </w:rPr>
        <w:t>28</w:t>
      </w:r>
      <w:r w:rsidR="00022AD7">
        <w:rPr>
          <w:rFonts w:ascii="Times New Roman" w:hAnsi="Times New Roman" w:cs="Times New Roman"/>
          <w:bCs/>
          <w:sz w:val="40"/>
          <w:szCs w:val="40"/>
        </w:rPr>
        <w:t xml:space="preserve"> октября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0C6B87">
        <w:rPr>
          <w:rFonts w:ascii="Times New Roman" w:hAnsi="Times New Roman" w:cs="Times New Roman"/>
          <w:b/>
          <w:bCs/>
          <w:sz w:val="28"/>
          <w:szCs w:val="28"/>
        </w:rPr>
        <w:t>39</w:t>
      </w:r>
    </w:p>
    <w:p w:rsidR="000C6B87" w:rsidRPr="000C6B87" w:rsidRDefault="000C6B87" w:rsidP="000C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0C6B87" w:rsidRPr="000C6B87" w:rsidRDefault="000C6B87" w:rsidP="000C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C6B87" w:rsidRPr="000C6B87" w:rsidRDefault="000C6B87" w:rsidP="000C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pStyle w:val="msonormalcxsplast"/>
        <w:spacing w:before="0" w:beforeAutospacing="0" w:after="0" w:afterAutospacing="0"/>
        <w:ind w:right="-441"/>
        <w:contextualSpacing/>
        <w:jc w:val="both"/>
        <w:rPr>
          <w:sz w:val="28"/>
          <w:szCs w:val="28"/>
        </w:rPr>
      </w:pPr>
      <w:r w:rsidRPr="000C6B87">
        <w:rPr>
          <w:sz w:val="28"/>
          <w:szCs w:val="28"/>
        </w:rPr>
        <w:t xml:space="preserve">28 октября 2024 года           </w:t>
      </w:r>
      <w:r w:rsidRPr="000C6B87">
        <w:rPr>
          <w:sz w:val="28"/>
          <w:szCs w:val="28"/>
        </w:rPr>
        <w:tab/>
      </w:r>
      <w:r w:rsidRPr="000C6B87">
        <w:rPr>
          <w:sz w:val="28"/>
          <w:szCs w:val="28"/>
        </w:rPr>
        <w:tab/>
      </w:r>
      <w:r w:rsidRPr="000C6B87">
        <w:rPr>
          <w:sz w:val="28"/>
          <w:szCs w:val="28"/>
        </w:rPr>
        <w:tab/>
      </w:r>
      <w:r w:rsidRPr="000C6B87">
        <w:rPr>
          <w:sz w:val="28"/>
          <w:szCs w:val="28"/>
        </w:rPr>
        <w:tab/>
      </w:r>
      <w:r w:rsidRPr="000C6B87">
        <w:rPr>
          <w:sz w:val="28"/>
          <w:szCs w:val="28"/>
        </w:rPr>
        <w:tab/>
        <w:t xml:space="preserve">                           № 54</w:t>
      </w:r>
    </w:p>
    <w:p w:rsidR="000C6B87" w:rsidRPr="000C6B87" w:rsidRDefault="000C6B87" w:rsidP="000C6B87">
      <w:pPr>
        <w:pStyle w:val="msonormalcxspmiddle"/>
        <w:jc w:val="center"/>
        <w:rPr>
          <w:sz w:val="28"/>
          <w:szCs w:val="28"/>
        </w:rPr>
      </w:pPr>
      <w:r w:rsidRPr="000C6B87">
        <w:rPr>
          <w:sz w:val="28"/>
          <w:szCs w:val="28"/>
        </w:rPr>
        <w:t>с. Васисс</w:t>
      </w:r>
    </w:p>
    <w:p w:rsidR="000C6B87" w:rsidRPr="000C6B87" w:rsidRDefault="000C6B87" w:rsidP="000C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Об одобрении прогноза социально-экономического развития Васисского сельского поселения Тарского муниципального района Омской области на 2025 год и на период до 2027 года</w:t>
      </w:r>
    </w:p>
    <w:p w:rsidR="000C6B87" w:rsidRPr="000C6B87" w:rsidRDefault="000C6B87" w:rsidP="000C6B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В  соответствии со статьей 173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Уставом Васисского сельского поселения, ПОСТАНОВЛЯЕТ:</w:t>
      </w:r>
    </w:p>
    <w:p w:rsidR="000C6B87" w:rsidRDefault="000C6B87" w:rsidP="000C6B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1.Одобрить прогноз социально-экономического развития Васисского сельского поселения Тарского муниципального района Омской области на 2025 год и на период до 2027 года (Приложение 1).</w:t>
      </w:r>
    </w:p>
    <w:p w:rsidR="000C6B87" w:rsidRPr="000C6B87" w:rsidRDefault="000C6B87" w:rsidP="000C6B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А.Я. Хорошавина</w:t>
      </w:r>
    </w:p>
    <w:p w:rsidR="000C6B87" w:rsidRPr="000C6B87" w:rsidRDefault="000C6B87" w:rsidP="000C6B8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pStyle w:val="msonormalcxspmiddle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  <w:sectPr w:rsidR="000C6B87" w:rsidRPr="000C6B87" w:rsidSect="003E2D5F">
          <w:headerReference w:type="even" r:id="rId8"/>
          <w:headerReference w:type="default" r:id="rId9"/>
          <w:pgSz w:w="11905" w:h="16838" w:code="9"/>
          <w:pgMar w:top="1134" w:right="1134" w:bottom="1106" w:left="1560" w:header="720" w:footer="720" w:gutter="0"/>
          <w:cols w:space="720"/>
          <w:titlePg/>
        </w:sectPr>
      </w:pPr>
    </w:p>
    <w:p w:rsidR="000C6B87" w:rsidRPr="000C6B87" w:rsidRDefault="000C6B87" w:rsidP="000C6B87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lastRenderedPageBreak/>
        <w:t>Приложение№1</w:t>
      </w:r>
    </w:p>
    <w:p w:rsidR="000C6B87" w:rsidRPr="000C6B87" w:rsidRDefault="000C6B87" w:rsidP="000C6B87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0C6B87" w:rsidRPr="000C6B87" w:rsidRDefault="000C6B87" w:rsidP="000C6B87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Администрации Васисского сельского поселения</w:t>
      </w:r>
    </w:p>
    <w:p w:rsidR="000C6B87" w:rsidRPr="000C6B87" w:rsidRDefault="000C6B87" w:rsidP="000C6B8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от «28» октября 2024 г. № 54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pStyle w:val="ConsPlusTitle"/>
        <w:widowControl/>
        <w:jc w:val="center"/>
        <w:rPr>
          <w:sz w:val="28"/>
          <w:szCs w:val="28"/>
        </w:rPr>
      </w:pPr>
      <w:r w:rsidRPr="000C6B87">
        <w:rPr>
          <w:sz w:val="28"/>
          <w:szCs w:val="28"/>
        </w:rPr>
        <w:t>ПРОГНОЗ</w:t>
      </w:r>
    </w:p>
    <w:p w:rsidR="000C6B87" w:rsidRPr="000C6B87" w:rsidRDefault="000C6B87" w:rsidP="000C6B87">
      <w:pPr>
        <w:pStyle w:val="ConsPlusTitle"/>
        <w:widowControl/>
        <w:jc w:val="center"/>
        <w:rPr>
          <w:sz w:val="28"/>
          <w:szCs w:val="28"/>
        </w:rPr>
      </w:pPr>
      <w:r w:rsidRPr="000C6B87">
        <w:rPr>
          <w:sz w:val="28"/>
          <w:szCs w:val="28"/>
        </w:rPr>
        <w:t>социально-экономического развития Васисского сельского поселения Тарского муниципального района Омской области</w:t>
      </w:r>
    </w:p>
    <w:p w:rsidR="000C6B87" w:rsidRPr="000C6B87" w:rsidRDefault="000C6B87" w:rsidP="000C6B87">
      <w:pPr>
        <w:pStyle w:val="ConsPlusTitle"/>
        <w:widowControl/>
        <w:jc w:val="center"/>
        <w:rPr>
          <w:sz w:val="28"/>
          <w:szCs w:val="28"/>
        </w:rPr>
      </w:pPr>
      <w:r w:rsidRPr="000C6B87">
        <w:rPr>
          <w:sz w:val="28"/>
          <w:szCs w:val="28"/>
        </w:rPr>
        <w:t>на 2025 год и на период до 2027 года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Раздел 1. Основные показатели прогноза социально-экономического развития Васисского сельского поселения Тарского муниципального района Омской области на 2025 год и на период до 2027 года</w:t>
      </w:r>
    </w:p>
    <w:p w:rsidR="000C6B87" w:rsidRPr="000C6B87" w:rsidRDefault="000C6B87" w:rsidP="000C6B8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24" w:type="dxa"/>
        <w:tblInd w:w="95" w:type="dxa"/>
        <w:tblLook w:val="04A0"/>
      </w:tblPr>
      <w:tblGrid>
        <w:gridCol w:w="636"/>
        <w:gridCol w:w="4069"/>
        <w:gridCol w:w="1123"/>
        <w:gridCol w:w="1310"/>
        <w:gridCol w:w="1264"/>
        <w:gridCol w:w="1265"/>
        <w:gridCol w:w="1265"/>
        <w:gridCol w:w="1264"/>
        <w:gridCol w:w="1264"/>
        <w:gridCol w:w="1264"/>
      </w:tblGrid>
      <w:tr w:rsidR="000C6B87" w:rsidRPr="000C6B87" w:rsidTr="00E669A4">
        <w:trPr>
          <w:trHeight w:val="37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2023 год (отчет)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2024 год (оценка)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2025 ГОД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2026 ГОД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2027 ГОД</w:t>
            </w:r>
          </w:p>
        </w:tc>
      </w:tr>
      <w:tr w:rsidR="000C6B87" w:rsidRPr="000C6B87" w:rsidTr="00E669A4">
        <w:trPr>
          <w:trHeight w:val="37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1-й вариант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2-й вариант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1-й вариант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2-й вариант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1-й вариант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2-й вариант</w:t>
            </w:r>
          </w:p>
        </w:tc>
      </w:tr>
      <w:tr w:rsidR="000C6B87" w:rsidRPr="000C6B87" w:rsidTr="00E669A4">
        <w:trPr>
          <w:trHeight w:val="259"/>
        </w:trPr>
        <w:tc>
          <w:tcPr>
            <w:tcW w:w="147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0C6B87">
            <w:pPr>
              <w:ind w:firstLineChars="300" w:firstLine="84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малого и среднего бизнеса</w:t>
            </w:r>
          </w:p>
        </w:tc>
      </w:tr>
      <w:tr w:rsidR="000C6B87" w:rsidRPr="000C6B87" w:rsidTr="00E669A4">
        <w:trPr>
          <w:trHeight w:val="42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6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зарегистрированных СМП, чел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0C6B87" w:rsidRPr="000C6B87" w:rsidTr="00E669A4">
        <w:trPr>
          <w:trHeight w:val="128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Численность занятых у СМП, </w:t>
            </w: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36,00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94,74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94,74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108,33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102,50</w:t>
            </w:r>
          </w:p>
        </w:tc>
      </w:tr>
      <w:tr w:rsidR="000C6B87" w:rsidRPr="000C6B87" w:rsidTr="00E669A4">
        <w:trPr>
          <w:trHeight w:val="487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Инвестиции в основной капитал СМП,млн.руб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20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производства товаров и услуг СМП, млн.руб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103,57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107,14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106,90</w:t>
            </w:r>
          </w:p>
        </w:tc>
      </w:tr>
      <w:tr w:rsidR="000C6B87" w:rsidRPr="000C6B87" w:rsidTr="00E669A4">
        <w:trPr>
          <w:trHeight w:val="218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Общественное питание, млн.руб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487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и обработка древесины, млн.руб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95,33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111,01</w:t>
            </w:r>
          </w:p>
        </w:tc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94,97</w:t>
            </w:r>
          </w:p>
        </w:tc>
      </w:tr>
      <w:tr w:rsidR="000C6B87" w:rsidRPr="000C6B87" w:rsidTr="00E669A4">
        <w:trPr>
          <w:trHeight w:val="259"/>
        </w:trPr>
        <w:tc>
          <w:tcPr>
            <w:tcW w:w="1472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0C6B87">
            <w:pPr>
              <w:ind w:firstLineChars="300" w:firstLine="84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Сельское хозяйство</w:t>
            </w:r>
          </w:p>
        </w:tc>
      </w:tr>
      <w:tr w:rsidR="000C6B87" w:rsidRPr="000C6B87" w:rsidTr="00E669A4">
        <w:trPr>
          <w:trHeight w:val="675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6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сельскохозяйственной продукции в хозяйствах всех категорий, млн. руб.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0,81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0,81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0,81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0,82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96,34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96,71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97,64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97,72</w:t>
            </w:r>
          </w:p>
        </w:tc>
      </w:tr>
      <w:tr w:rsidR="000C6B87" w:rsidRPr="000C6B87" w:rsidTr="00E669A4">
        <w:trPr>
          <w:trHeight w:val="244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 т.ч. в хозяйствах населения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0,78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95,13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95,30</w:t>
            </w:r>
          </w:p>
        </w:tc>
      </w:tr>
      <w:tr w:rsidR="000C6B87" w:rsidRPr="000C6B87" w:rsidTr="00E669A4">
        <w:trPr>
          <w:trHeight w:val="487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Валовой сбор зерна (бункерный вес),тыс.тонн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100,12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99,64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100,41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88,09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96,81</w:t>
            </w:r>
          </w:p>
        </w:tc>
      </w:tr>
      <w:tr w:rsidR="000C6B87" w:rsidRPr="000C6B87" w:rsidTr="00E669A4">
        <w:trPr>
          <w:trHeight w:val="343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мяса (скота и птицы на убой в живом весе), тыс. тонн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98,36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96,25</w:t>
            </w:r>
          </w:p>
        </w:tc>
      </w:tr>
      <w:tr w:rsidR="000C6B87" w:rsidRPr="000C6B87" w:rsidTr="00E669A4">
        <w:trPr>
          <w:trHeight w:val="186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молока, тыс. тонн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88,46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92,57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96,25</w:t>
            </w:r>
          </w:p>
        </w:tc>
      </w:tr>
      <w:tr w:rsidR="000C6B87" w:rsidRPr="000C6B87" w:rsidTr="00E669A4">
        <w:trPr>
          <w:trHeight w:val="259"/>
        </w:trPr>
        <w:tc>
          <w:tcPr>
            <w:tcW w:w="1472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0C6B87">
            <w:pPr>
              <w:ind w:firstLineChars="300" w:firstLine="84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Инвестиции и строительство</w:t>
            </w:r>
          </w:p>
        </w:tc>
      </w:tr>
      <w:tr w:rsidR="000C6B87" w:rsidRPr="000C6B87" w:rsidTr="00E669A4">
        <w:trPr>
          <w:trHeight w:val="283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46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Инвестиции в основной капитал, млн.руб.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6B87" w:rsidRPr="000C6B87" w:rsidRDefault="000C6B87" w:rsidP="00E66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B87" w:rsidRPr="000C6B87" w:rsidRDefault="000C6B87" w:rsidP="00E66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6B87" w:rsidRPr="000C6B87" w:rsidRDefault="000C6B87" w:rsidP="00E66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B87" w:rsidRPr="000C6B87" w:rsidRDefault="000C6B87" w:rsidP="00E66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6B87" w:rsidRPr="000C6B87" w:rsidRDefault="000C6B87" w:rsidP="00E66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B87" w:rsidRPr="000C6B87" w:rsidRDefault="000C6B87" w:rsidP="00E66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49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в действие жилых домов, тыс.кв.м. общей площади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C6B87" w:rsidRPr="000C6B87" w:rsidTr="00E669A4">
        <w:trPr>
          <w:trHeight w:val="259"/>
        </w:trPr>
        <w:tc>
          <w:tcPr>
            <w:tcW w:w="1472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0C6B87">
            <w:pPr>
              <w:ind w:firstLineChars="300" w:firstLine="84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Торговля и услуги</w:t>
            </w:r>
          </w:p>
        </w:tc>
      </w:tr>
      <w:tr w:rsidR="000C6B87" w:rsidRPr="000C6B87" w:rsidTr="00E669A4">
        <w:trPr>
          <w:trHeight w:val="223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46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Оборот розничной торговли в ценах соответствующих лет, млн.руб.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5,60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5,60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5,70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5,60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98,12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96,25</w:t>
            </w:r>
          </w:p>
        </w:tc>
      </w:tr>
      <w:tr w:rsidR="000C6B87" w:rsidRPr="000C6B87" w:rsidTr="00E669A4">
        <w:trPr>
          <w:trHeight w:val="487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 платных услуг населению, млн. руб.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96,59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97,17</w:t>
            </w:r>
          </w:p>
        </w:tc>
      </w:tr>
      <w:tr w:rsidR="000C6B87" w:rsidRPr="000C6B87" w:rsidTr="00E669A4">
        <w:trPr>
          <w:trHeight w:val="259"/>
        </w:trPr>
        <w:tc>
          <w:tcPr>
            <w:tcW w:w="1472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0C6B87">
            <w:pPr>
              <w:ind w:firstLineChars="300" w:firstLine="84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Pr="000C6B8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Население и труд</w:t>
            </w:r>
          </w:p>
        </w:tc>
      </w:tr>
      <w:tr w:rsidR="000C6B87" w:rsidRPr="000C6B87" w:rsidTr="00E669A4">
        <w:trPr>
          <w:trHeight w:val="405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46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Среднемесячная номинальная начисленная заработная плата, </w:t>
            </w: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18 000,00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19 250,00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19 250,00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19 500,00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20 500,00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19 800,00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ind w:right="-10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21 000,00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101,54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102,44</w:t>
            </w:r>
          </w:p>
        </w:tc>
      </w:tr>
      <w:tr w:rsidR="000C6B87" w:rsidRPr="000C6B87" w:rsidTr="00E669A4">
        <w:trPr>
          <w:trHeight w:val="487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Среднедушевые денежные доходы населения, рублей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6 300,00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6 800,00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104,62</w:t>
            </w:r>
          </w:p>
        </w:tc>
      </w:tr>
      <w:tr w:rsidR="000C6B87" w:rsidRPr="000C6B87" w:rsidTr="00E669A4">
        <w:trPr>
          <w:trHeight w:val="369"/>
        </w:trPr>
        <w:tc>
          <w:tcPr>
            <w:tcW w:w="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занятых в экономике (среднегодовая), тыс.чел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</w:tr>
      <w:tr w:rsidR="000C6B87" w:rsidRPr="000C6B87" w:rsidTr="00E669A4">
        <w:trPr>
          <w:trHeight w:val="259"/>
        </w:trPr>
        <w:tc>
          <w:tcPr>
            <w:tcW w:w="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% к предыдущему году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B87" w:rsidRPr="000C6B87" w:rsidRDefault="000C6B87" w:rsidP="00E669A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</w:tbl>
    <w:p w:rsidR="000C6B87" w:rsidRPr="000C6B87" w:rsidRDefault="000C6B87" w:rsidP="000C6B8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jc w:val="both"/>
        <w:rPr>
          <w:rFonts w:ascii="Times New Roman" w:hAnsi="Times New Roman" w:cs="Times New Roman"/>
          <w:sz w:val="28"/>
          <w:szCs w:val="28"/>
        </w:rPr>
        <w:sectPr w:rsidR="000C6B87" w:rsidRPr="000C6B87" w:rsidSect="000C3689">
          <w:pgSz w:w="16838" w:h="11905" w:orient="landscape" w:code="9"/>
          <w:pgMar w:top="1134" w:right="1106" w:bottom="993" w:left="1134" w:header="720" w:footer="720" w:gutter="0"/>
          <w:cols w:space="720"/>
          <w:titlePg/>
        </w:sectPr>
      </w:pPr>
      <w:r w:rsidRPr="000C6B8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6B87" w:rsidRPr="000C6B87" w:rsidRDefault="000C6B87" w:rsidP="000C6B87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lastRenderedPageBreak/>
        <w:t>Раздел 2. Пояснительная записка к прогнозу социально-экономического развития                         Васисского сельского поселения Тарского муниципального района Омской области на 2025 год и на период до 2027 года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B87" w:rsidRPr="000C6B87" w:rsidRDefault="000C6B87" w:rsidP="000C6B8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Васисского сельского поселения Тарского муниципального района Омской области на 2025 год и на период до 2027 года (далее - прогноз) разработан с учетом: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1) фактически складывающейся ситуации в текущем году;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2) прогнозных данных о деятельности хозяйствующих субъектов, осуществляемой на территории Васисского сельского поселения на очередной финансовый год и плановый период.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Прогноз разработан в двух вариантах.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реализации мер по государственной и муниципальной поддержке экономикообразующих организаций реального сектора экономики, малого и среднего предпринимательства, а также стабилизации ситуации на рынке труда.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В 2025–2027 годах в экономике Васисского сельского поселения  не прогнозируется оживления инвестиционной активности предприятий. Инвестиций в основной капитал  по первому и второму варианту на прогнозируемый период 2025-2027 год не ожидается.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 xml:space="preserve">Ввод в действие жилых домов в период с 2025 по 2027 годы не планируется. 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В период 2025-2027 годы в сфере промышленного производства по  объему  производства товаров и услуг роста не прогнозируется. На территории Васисского сельского поселения СМП, занимающиеся переработкой и обработкой древесины  на прогнозируемый период 2025-2027 год, незначительно повысят свои показатели относительно уровня 2024 года.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В 2025 году  роста производства  сельскохозяйственной продукции всех категорий не прогнозируется, сокращается производство молока и производство мяса в хозяйствах населения. Одним из факторов прогнозируемых изменений – это снижение поголовья скота в личных подсобных хозяйствах населения.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lastRenderedPageBreak/>
        <w:t xml:space="preserve"> В 2025 году ожидается рост среднемесячной номинальной начисленной заработной платы относительно уровня 2024 года. В 2025 - 2027 годах сохранится положительная динамика показателей уровня жизни населения.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 xml:space="preserve">С учетом умеренного роста денежных доходов населения прогнозируется положительная динамика развития потребительского рынка. В 2025 году планируется незначительный рост товарооборота на потребительском рынке, а на последующие 2026-2027 годы оборот розничной торговли прогнозируется стабильным. </w:t>
      </w:r>
    </w:p>
    <w:p w:rsidR="000C6B87" w:rsidRPr="000C6B87" w:rsidRDefault="000C6B87" w:rsidP="000C6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B87">
        <w:rPr>
          <w:rFonts w:ascii="Times New Roman" w:hAnsi="Times New Roman" w:cs="Times New Roman"/>
          <w:sz w:val="28"/>
          <w:szCs w:val="28"/>
        </w:rPr>
        <w:t>В целом за 2025-2027 годах ожидается снижение занятости населения. Это связано в первую очередь со сменой места жительства трудоспособного населения.</w:t>
      </w:r>
    </w:p>
    <w:p w:rsidR="00AD41ED" w:rsidRDefault="00AD41ED" w:rsidP="00AD41ED">
      <w:pPr>
        <w:shd w:val="clear" w:color="auto" w:fill="FFFFFF"/>
        <w:ind w:left="14"/>
        <w:rPr>
          <w:sz w:val="28"/>
          <w:szCs w:val="28"/>
        </w:rPr>
      </w:pPr>
      <w:bookmarkStart w:id="0" w:name="_GoBack"/>
      <w:bookmarkEnd w:id="0"/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0C6B87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«28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022AD7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4"/>
          <w:headerReference w:type="default" r:id="rId15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6"/>
          <w:headerReference w:type="default" r:id="rId17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8"/>
          <w:head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20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85" w:rsidRDefault="00555E85" w:rsidP="00C631C7">
      <w:pPr>
        <w:spacing w:after="0" w:line="240" w:lineRule="auto"/>
      </w:pPr>
      <w:r>
        <w:separator/>
      </w:r>
    </w:p>
  </w:endnote>
  <w:endnote w:type="continuationSeparator" w:id="1">
    <w:p w:rsidR="00555E85" w:rsidRDefault="00555E85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5661E">
    <w:pPr>
      <w:pStyle w:val="a6"/>
      <w:jc w:val="right"/>
    </w:pPr>
    <w:fldSimple w:instr=" PAGE   \* MERGEFORMAT ">
      <w:r w:rsidR="000C6B87">
        <w:rPr>
          <w:noProof/>
        </w:rPr>
        <w:t>27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85" w:rsidRDefault="00555E85" w:rsidP="00C631C7">
      <w:pPr>
        <w:spacing w:after="0" w:line="240" w:lineRule="auto"/>
      </w:pPr>
      <w:r>
        <w:separator/>
      </w:r>
    </w:p>
  </w:footnote>
  <w:footnote w:type="continuationSeparator" w:id="1">
    <w:p w:rsidR="00555E85" w:rsidRDefault="00555E85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B87" w:rsidRDefault="000C6B8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C6B87" w:rsidRDefault="000C6B87">
    <w:pPr>
      <w:pStyle w:val="a8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6B87">
      <w:rPr>
        <w:rStyle w:val="aa"/>
        <w:noProof/>
      </w:rPr>
      <w:t>19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5661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B87" w:rsidRDefault="000C6B87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6B87">
      <w:rPr>
        <w:rStyle w:val="aa"/>
        <w:noProof/>
      </w:rPr>
      <w:t>8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6B87">
      <w:rPr>
        <w:rStyle w:val="aa"/>
        <w:noProof/>
      </w:rPr>
      <w:t>12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6B87">
      <w:rPr>
        <w:rStyle w:val="aa"/>
        <w:noProof/>
      </w:rPr>
      <w:t>13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5661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5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6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3"/>
  </w:num>
  <w:num w:numId="3">
    <w:abstractNumId w:val="5"/>
  </w:num>
  <w:num w:numId="4">
    <w:abstractNumId w:val="33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1"/>
  </w:num>
  <w:num w:numId="9">
    <w:abstractNumId w:val="27"/>
  </w:num>
  <w:num w:numId="10">
    <w:abstractNumId w:val="40"/>
  </w:num>
  <w:num w:numId="11">
    <w:abstractNumId w:val="42"/>
  </w:num>
  <w:num w:numId="12">
    <w:abstractNumId w:val="18"/>
  </w:num>
  <w:num w:numId="13">
    <w:abstractNumId w:val="36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9"/>
  </w:num>
  <w:num w:numId="16">
    <w:abstractNumId w:val="16"/>
  </w:num>
  <w:num w:numId="17">
    <w:abstractNumId w:val="4"/>
  </w:num>
  <w:num w:numId="18">
    <w:abstractNumId w:val="28"/>
  </w:num>
  <w:num w:numId="19">
    <w:abstractNumId w:val="13"/>
  </w:num>
  <w:num w:numId="20">
    <w:abstractNumId w:val="30"/>
  </w:num>
  <w:num w:numId="21">
    <w:abstractNumId w:val="31"/>
  </w:num>
  <w:num w:numId="22">
    <w:abstractNumId w:val="22"/>
  </w:num>
  <w:num w:numId="23">
    <w:abstractNumId w:val="26"/>
  </w:num>
  <w:num w:numId="24">
    <w:abstractNumId w:val="3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2"/>
  </w:num>
  <w:num w:numId="36">
    <w:abstractNumId w:val="23"/>
  </w:num>
  <w:num w:numId="37">
    <w:abstractNumId w:val="15"/>
  </w:num>
  <w:num w:numId="38">
    <w:abstractNumId w:val="35"/>
  </w:num>
  <w:num w:numId="39">
    <w:abstractNumId w:val="9"/>
  </w:num>
  <w:num w:numId="40">
    <w:abstractNumId w:val="44"/>
  </w:num>
  <w:num w:numId="41">
    <w:abstractNumId w:val="21"/>
  </w:num>
  <w:num w:numId="42">
    <w:abstractNumId w:val="25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6B87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0A7B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66561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55E85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5661E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C54F6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51D2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41ED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uiPriority w:val="99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harStyle25">
    <w:name w:val="Char Style 25"/>
    <w:basedOn w:val="a2"/>
    <w:link w:val="Style24"/>
    <w:uiPriority w:val="99"/>
    <w:locked/>
    <w:rsid w:val="00466561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1"/>
    <w:link w:val="CharStyle25"/>
    <w:uiPriority w:val="99"/>
    <w:rsid w:val="00466561"/>
    <w:pPr>
      <w:widowControl w:val="0"/>
      <w:shd w:val="clear" w:color="auto" w:fill="FFFFFF"/>
      <w:spacing w:before="660" w:after="0" w:line="317" w:lineRule="exact"/>
      <w:jc w:val="both"/>
    </w:pPr>
    <w:rPr>
      <w:rFonts w:cs="Times New Roman"/>
      <w:sz w:val="26"/>
      <w:szCs w:val="26"/>
    </w:rPr>
  </w:style>
  <w:style w:type="character" w:customStyle="1" w:styleId="layout">
    <w:name w:val="layout"/>
    <w:basedOn w:val="a2"/>
    <w:rsid w:val="00AD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27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310</cp:revision>
  <cp:lastPrinted>2024-12-06T09:14:00Z</cp:lastPrinted>
  <dcterms:created xsi:type="dcterms:W3CDTF">2022-01-25T09:11:00Z</dcterms:created>
  <dcterms:modified xsi:type="dcterms:W3CDTF">2024-12-06T09:20:00Z</dcterms:modified>
</cp:coreProperties>
</file>