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6A" w:rsidRDefault="0053366A" w:rsidP="0053366A">
      <w:pPr>
        <w:shd w:val="clear" w:color="auto" w:fill="FFFFFF"/>
        <w:jc w:val="center"/>
        <w:rPr>
          <w:b/>
        </w:rPr>
      </w:pPr>
      <w:r>
        <w:rPr>
          <w:b/>
          <w:sz w:val="34"/>
          <w:szCs w:val="34"/>
        </w:rPr>
        <w:t xml:space="preserve">СОВЕТ </w:t>
      </w:r>
      <w:r w:rsidR="00F77EB1">
        <w:rPr>
          <w:b/>
          <w:sz w:val="34"/>
          <w:szCs w:val="34"/>
        </w:rPr>
        <w:t xml:space="preserve">ВАСИССКОГО </w:t>
      </w:r>
      <w:r w:rsidR="00817768">
        <w:rPr>
          <w:b/>
          <w:sz w:val="34"/>
          <w:szCs w:val="34"/>
        </w:rPr>
        <w:t xml:space="preserve">СЕЛЬСКОГО ПОСЕЛЕНИЯ </w:t>
      </w:r>
      <w:r>
        <w:rPr>
          <w:b/>
          <w:sz w:val="34"/>
          <w:szCs w:val="34"/>
        </w:rPr>
        <w:t>ТАРСКОГО МУНИЦИПАЛЬНОГО РАЙОНА</w:t>
      </w:r>
    </w:p>
    <w:p w:rsidR="0053366A" w:rsidRDefault="0053366A" w:rsidP="0053366A">
      <w:pPr>
        <w:shd w:val="clear" w:color="auto" w:fill="FFFFFF"/>
        <w:jc w:val="center"/>
        <w:rPr>
          <w:b/>
          <w:sz w:val="34"/>
          <w:szCs w:val="34"/>
        </w:rPr>
      </w:pPr>
      <w:r>
        <w:rPr>
          <w:b/>
          <w:sz w:val="34"/>
          <w:szCs w:val="34"/>
        </w:rPr>
        <w:t>ОМСКОЙ ОБЛАСТИ</w:t>
      </w:r>
    </w:p>
    <w:p w:rsidR="0053366A" w:rsidRPr="000A1AFE" w:rsidRDefault="0053366A" w:rsidP="0053366A">
      <w:pPr>
        <w:shd w:val="clear" w:color="auto" w:fill="FFFFFF"/>
        <w:jc w:val="center"/>
        <w:rPr>
          <w:sz w:val="28"/>
          <w:szCs w:val="28"/>
        </w:rPr>
      </w:pPr>
    </w:p>
    <w:p w:rsidR="0053366A" w:rsidRDefault="0053366A" w:rsidP="0053366A">
      <w:pPr>
        <w:shd w:val="clear" w:color="auto" w:fill="FFFFFF"/>
        <w:jc w:val="center"/>
        <w:rPr>
          <w:b/>
          <w:bCs/>
          <w:spacing w:val="-3"/>
          <w:sz w:val="28"/>
          <w:szCs w:val="28"/>
        </w:rPr>
      </w:pPr>
      <w:r>
        <w:rPr>
          <w:b/>
          <w:bCs/>
          <w:spacing w:val="-3"/>
          <w:sz w:val="28"/>
          <w:szCs w:val="28"/>
        </w:rPr>
        <w:t>РЕШЕНИЕ</w:t>
      </w:r>
    </w:p>
    <w:p w:rsidR="0053366A" w:rsidRPr="000A1AFE" w:rsidRDefault="0053366A" w:rsidP="0053366A">
      <w:pPr>
        <w:shd w:val="clear" w:color="auto" w:fill="FFFFFF"/>
        <w:jc w:val="center"/>
        <w:rPr>
          <w:sz w:val="28"/>
          <w:szCs w:val="28"/>
        </w:rPr>
      </w:pPr>
    </w:p>
    <w:p w:rsidR="0053366A" w:rsidRDefault="001D4500" w:rsidP="0053366A">
      <w:pPr>
        <w:shd w:val="clear" w:color="auto" w:fill="FFFFFF"/>
        <w:tabs>
          <w:tab w:val="left" w:pos="8856"/>
        </w:tabs>
        <w:rPr>
          <w:b/>
          <w:bCs/>
          <w:sz w:val="28"/>
          <w:szCs w:val="28"/>
        </w:rPr>
      </w:pPr>
      <w:r>
        <w:rPr>
          <w:b/>
          <w:bCs/>
          <w:spacing w:val="-5"/>
          <w:sz w:val="28"/>
          <w:szCs w:val="28"/>
        </w:rPr>
        <w:t xml:space="preserve">17 </w:t>
      </w:r>
      <w:r w:rsidR="0060271B">
        <w:rPr>
          <w:b/>
          <w:bCs/>
          <w:spacing w:val="-5"/>
          <w:sz w:val="28"/>
          <w:szCs w:val="28"/>
        </w:rPr>
        <w:t>октября</w:t>
      </w:r>
      <w:r w:rsidR="00BF3FD5">
        <w:rPr>
          <w:b/>
          <w:bCs/>
          <w:spacing w:val="-5"/>
          <w:sz w:val="28"/>
          <w:szCs w:val="28"/>
        </w:rPr>
        <w:t xml:space="preserve"> 2024</w:t>
      </w:r>
      <w:r w:rsidR="0053366A">
        <w:rPr>
          <w:b/>
          <w:bCs/>
          <w:spacing w:val="-5"/>
          <w:sz w:val="28"/>
          <w:szCs w:val="28"/>
        </w:rPr>
        <w:t xml:space="preserve"> года                 </w:t>
      </w:r>
      <w:r w:rsidR="00F77EB1">
        <w:rPr>
          <w:b/>
          <w:bCs/>
          <w:spacing w:val="-5"/>
          <w:sz w:val="28"/>
          <w:szCs w:val="28"/>
        </w:rPr>
        <w:t xml:space="preserve">                                                  </w:t>
      </w:r>
      <w:r w:rsidR="0053366A">
        <w:rPr>
          <w:b/>
          <w:bCs/>
          <w:spacing w:val="-5"/>
          <w:sz w:val="28"/>
          <w:szCs w:val="28"/>
        </w:rPr>
        <w:t xml:space="preserve">        </w:t>
      </w:r>
      <w:r>
        <w:rPr>
          <w:b/>
          <w:bCs/>
          <w:sz w:val="28"/>
          <w:szCs w:val="28"/>
        </w:rPr>
        <w:t>№70/225</w:t>
      </w:r>
    </w:p>
    <w:p w:rsidR="00817768" w:rsidRDefault="00817768" w:rsidP="000A1AFE">
      <w:pPr>
        <w:shd w:val="clear" w:color="auto" w:fill="FFFFFF"/>
        <w:tabs>
          <w:tab w:val="left" w:pos="8856"/>
        </w:tabs>
        <w:jc w:val="center"/>
        <w:rPr>
          <w:b/>
          <w:bCs/>
          <w:spacing w:val="-5"/>
          <w:sz w:val="28"/>
          <w:szCs w:val="28"/>
        </w:rPr>
      </w:pPr>
    </w:p>
    <w:p w:rsidR="000A1AFE" w:rsidRPr="000A1AFE" w:rsidRDefault="00817768" w:rsidP="000A1AFE">
      <w:pPr>
        <w:shd w:val="clear" w:color="auto" w:fill="FFFFFF"/>
        <w:tabs>
          <w:tab w:val="left" w:pos="8856"/>
        </w:tabs>
        <w:jc w:val="center"/>
        <w:rPr>
          <w:b/>
          <w:bCs/>
          <w:spacing w:val="-5"/>
          <w:sz w:val="28"/>
          <w:szCs w:val="28"/>
        </w:rPr>
      </w:pPr>
      <w:r>
        <w:rPr>
          <w:b/>
          <w:bCs/>
          <w:spacing w:val="-5"/>
          <w:sz w:val="28"/>
          <w:szCs w:val="28"/>
        </w:rPr>
        <w:t xml:space="preserve">с.  </w:t>
      </w:r>
      <w:r w:rsidR="00F77EB1">
        <w:rPr>
          <w:b/>
          <w:bCs/>
          <w:spacing w:val="-5"/>
          <w:sz w:val="28"/>
          <w:szCs w:val="28"/>
        </w:rPr>
        <w:t>Васисс</w:t>
      </w:r>
    </w:p>
    <w:p w:rsidR="00817768" w:rsidRDefault="00817768" w:rsidP="0053366A">
      <w:pPr>
        <w:shd w:val="clear" w:color="auto" w:fill="FFFFFF"/>
        <w:ind w:firstLine="322"/>
        <w:jc w:val="center"/>
        <w:rPr>
          <w:b/>
          <w:bCs/>
          <w:sz w:val="28"/>
          <w:szCs w:val="28"/>
        </w:rPr>
      </w:pPr>
    </w:p>
    <w:p w:rsidR="00243642" w:rsidRDefault="00E74B35" w:rsidP="00243642">
      <w:pPr>
        <w:jc w:val="center"/>
        <w:rPr>
          <w:b/>
          <w:sz w:val="28"/>
          <w:szCs w:val="28"/>
        </w:rPr>
      </w:pPr>
      <w:r>
        <w:rPr>
          <w:b/>
          <w:sz w:val="28"/>
          <w:szCs w:val="28"/>
        </w:rPr>
        <w:t>Об утверждении соглашени</w:t>
      </w:r>
      <w:r w:rsidR="00716502">
        <w:rPr>
          <w:b/>
          <w:sz w:val="28"/>
          <w:szCs w:val="28"/>
        </w:rPr>
        <w:t>я</w:t>
      </w:r>
      <w:r>
        <w:rPr>
          <w:b/>
          <w:sz w:val="28"/>
          <w:szCs w:val="28"/>
        </w:rPr>
        <w:t xml:space="preserve">, о передаче осуществления части своих полномочий по решению вопросов местного значения </w:t>
      </w:r>
      <w:r w:rsidR="003A0707" w:rsidRPr="003A0707">
        <w:rPr>
          <w:b/>
          <w:sz w:val="28"/>
          <w:szCs w:val="28"/>
        </w:rPr>
        <w:t>по исполнению бюджета поселения, составлению отчета об исполнении бюджета поселения</w:t>
      </w:r>
      <w:bookmarkStart w:id="0" w:name="_GoBack"/>
      <w:bookmarkEnd w:id="0"/>
    </w:p>
    <w:p w:rsidR="00817768" w:rsidRDefault="00817768" w:rsidP="00243642">
      <w:pPr>
        <w:jc w:val="center"/>
        <w:rPr>
          <w:b/>
          <w:bCs/>
          <w:spacing w:val="-5"/>
          <w:sz w:val="28"/>
          <w:szCs w:val="28"/>
        </w:rPr>
      </w:pPr>
    </w:p>
    <w:p w:rsidR="0053366A" w:rsidRDefault="0053366A" w:rsidP="0053366A">
      <w:pPr>
        <w:shd w:val="clear" w:color="auto" w:fill="FFFFFF"/>
        <w:ind w:left="53" w:firstLine="696"/>
        <w:jc w:val="both"/>
        <w:rPr>
          <w:b/>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7C5FBB">
        <w:rPr>
          <w:sz w:val="28"/>
          <w:szCs w:val="28"/>
        </w:rPr>
        <w:t>руководствуясь Уставом</w:t>
      </w:r>
      <w:r w:rsidR="00F77EB1">
        <w:rPr>
          <w:sz w:val="28"/>
          <w:szCs w:val="28"/>
        </w:rPr>
        <w:t xml:space="preserve"> Васисского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Pr>
          <w:sz w:val="28"/>
          <w:szCs w:val="28"/>
        </w:rPr>
        <w:t xml:space="preserve"> Совет </w:t>
      </w:r>
      <w:r w:rsidR="00F77EB1">
        <w:rPr>
          <w:sz w:val="28"/>
          <w:szCs w:val="28"/>
        </w:rPr>
        <w:t xml:space="preserve">Васисского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sidR="00716502">
        <w:rPr>
          <w:sz w:val="28"/>
          <w:szCs w:val="28"/>
        </w:rPr>
        <w:t xml:space="preserve"> </w:t>
      </w:r>
      <w:r>
        <w:rPr>
          <w:b/>
          <w:bCs/>
          <w:sz w:val="28"/>
          <w:szCs w:val="28"/>
        </w:rPr>
        <w:t>решил:</w:t>
      </w:r>
    </w:p>
    <w:p w:rsidR="00B47592" w:rsidRDefault="00B47592" w:rsidP="003A0707">
      <w:pPr>
        <w:shd w:val="clear" w:color="auto" w:fill="FFFFFF"/>
        <w:ind w:firstLine="696"/>
        <w:jc w:val="both"/>
        <w:rPr>
          <w:sz w:val="28"/>
          <w:szCs w:val="28"/>
        </w:rPr>
      </w:pPr>
    </w:p>
    <w:p w:rsidR="00817768" w:rsidRPr="00817768" w:rsidRDefault="0053366A" w:rsidP="003A0707">
      <w:pPr>
        <w:numPr>
          <w:ilvl w:val="0"/>
          <w:numId w:val="1"/>
        </w:numPr>
        <w:shd w:val="clear" w:color="auto" w:fill="FFFFFF"/>
        <w:tabs>
          <w:tab w:val="left" w:pos="720"/>
          <w:tab w:val="left" w:pos="1080"/>
          <w:tab w:val="left" w:pos="1260"/>
          <w:tab w:val="left" w:pos="1440"/>
        </w:tabs>
        <w:ind w:left="0" w:right="10" w:firstLine="696"/>
        <w:jc w:val="both"/>
        <w:rPr>
          <w:sz w:val="28"/>
          <w:szCs w:val="28"/>
        </w:rPr>
      </w:pPr>
      <w:r>
        <w:rPr>
          <w:sz w:val="28"/>
          <w:szCs w:val="28"/>
        </w:rPr>
        <w:t xml:space="preserve">Утвердить Соглашение </w:t>
      </w:r>
      <w:r w:rsidR="00817768">
        <w:rPr>
          <w:sz w:val="28"/>
          <w:szCs w:val="28"/>
        </w:rPr>
        <w:t xml:space="preserve">между Администрацией </w:t>
      </w:r>
      <w:r w:rsidR="00F77EB1">
        <w:rPr>
          <w:sz w:val="28"/>
          <w:szCs w:val="28"/>
        </w:rPr>
        <w:t xml:space="preserve">Васисского </w:t>
      </w:r>
      <w:r w:rsidR="00817768">
        <w:rPr>
          <w:sz w:val="28"/>
          <w:szCs w:val="28"/>
        </w:rPr>
        <w:t xml:space="preserve">сельского поселения Тарского муниципального района Омской области и </w:t>
      </w:r>
      <w:r w:rsidR="00E74B35">
        <w:rPr>
          <w:sz w:val="28"/>
          <w:szCs w:val="28"/>
        </w:rPr>
        <w:t xml:space="preserve">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243642" w:rsidRPr="00243642">
        <w:rPr>
          <w:sz w:val="28"/>
          <w:szCs w:val="28"/>
        </w:rPr>
        <w:t xml:space="preserve">по </w:t>
      </w:r>
      <w:r w:rsidR="003A0707" w:rsidRPr="003A0707">
        <w:rPr>
          <w:sz w:val="28"/>
          <w:szCs w:val="28"/>
        </w:rPr>
        <w:t>исполнению бюджета поселения, составлению отчета об исполнении бюджета поселения</w:t>
      </w:r>
      <w:r w:rsidR="007E2264">
        <w:rPr>
          <w:sz w:val="28"/>
          <w:szCs w:val="28"/>
        </w:rPr>
        <w:t xml:space="preserve"> </w:t>
      </w:r>
      <w:r w:rsidR="0023783D">
        <w:rPr>
          <w:sz w:val="28"/>
          <w:szCs w:val="28"/>
        </w:rPr>
        <w:t>по форме согласно приложению к настоящему решению</w:t>
      </w:r>
      <w:r w:rsidR="00E74B35" w:rsidRPr="00B543A2">
        <w:rPr>
          <w:sz w:val="28"/>
          <w:szCs w:val="28"/>
        </w:rPr>
        <w:t>.</w:t>
      </w:r>
    </w:p>
    <w:p w:rsidR="0053366A" w:rsidRDefault="0053366A" w:rsidP="003A0707">
      <w:pPr>
        <w:numPr>
          <w:ilvl w:val="0"/>
          <w:numId w:val="1"/>
        </w:numPr>
        <w:shd w:val="clear" w:color="auto" w:fill="FFFFFF"/>
        <w:tabs>
          <w:tab w:val="num" w:pos="0"/>
          <w:tab w:val="left" w:pos="720"/>
          <w:tab w:val="left" w:pos="1080"/>
          <w:tab w:val="left" w:pos="1260"/>
          <w:tab w:val="left" w:pos="1440"/>
        </w:tabs>
        <w:ind w:left="0" w:right="10" w:firstLine="696"/>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sidR="00F77EB1" w:rsidRPr="00F77EB1">
        <w:rPr>
          <w:sz w:val="28"/>
          <w:szCs w:val="28"/>
        </w:rPr>
        <w:t xml:space="preserve"> </w:t>
      </w:r>
      <w:r w:rsidR="00F77EB1">
        <w:rPr>
          <w:sz w:val="28"/>
          <w:szCs w:val="28"/>
        </w:rPr>
        <w:t xml:space="preserve">Васисского </w:t>
      </w:r>
      <w:r w:rsidR="000D22B5">
        <w:rPr>
          <w:sz w:val="28"/>
          <w:szCs w:val="28"/>
        </w:rPr>
        <w:t>сельского поселения</w:t>
      </w:r>
      <w:r>
        <w:rPr>
          <w:sz w:val="28"/>
          <w:szCs w:val="28"/>
        </w:rPr>
        <w:t>»</w:t>
      </w:r>
      <w:r w:rsidR="000D22B5">
        <w:rPr>
          <w:sz w:val="28"/>
          <w:szCs w:val="28"/>
        </w:rPr>
        <w:t xml:space="preserve"> и разместить на официальном сайте </w:t>
      </w:r>
      <w:r w:rsidR="00F77EB1">
        <w:rPr>
          <w:sz w:val="28"/>
          <w:szCs w:val="28"/>
        </w:rPr>
        <w:t xml:space="preserve">Васисского </w:t>
      </w:r>
      <w:r w:rsidR="000D22B5">
        <w:rPr>
          <w:sz w:val="28"/>
          <w:szCs w:val="28"/>
        </w:rPr>
        <w:t>сельского поселения в сети интернет</w:t>
      </w:r>
      <w:r>
        <w:rPr>
          <w:sz w:val="28"/>
          <w:szCs w:val="28"/>
        </w:rPr>
        <w:t>.</w:t>
      </w:r>
    </w:p>
    <w:p w:rsidR="0053366A" w:rsidRDefault="0053366A" w:rsidP="003A0707">
      <w:pPr>
        <w:shd w:val="clear" w:color="auto" w:fill="FFFFFF"/>
        <w:tabs>
          <w:tab w:val="left" w:pos="720"/>
          <w:tab w:val="left" w:pos="1080"/>
          <w:tab w:val="left" w:pos="1260"/>
          <w:tab w:val="left" w:pos="1440"/>
        </w:tabs>
        <w:ind w:right="10" w:firstLine="696"/>
        <w:jc w:val="both"/>
        <w:rPr>
          <w:sz w:val="28"/>
          <w:szCs w:val="28"/>
        </w:rPr>
      </w:pPr>
    </w:p>
    <w:p w:rsidR="00B47592" w:rsidRDefault="00B47592" w:rsidP="003A0707">
      <w:pPr>
        <w:shd w:val="clear" w:color="auto" w:fill="FFFFFF"/>
        <w:tabs>
          <w:tab w:val="left" w:pos="720"/>
          <w:tab w:val="left" w:pos="1080"/>
          <w:tab w:val="left" w:pos="1260"/>
          <w:tab w:val="left" w:pos="1440"/>
        </w:tabs>
        <w:ind w:right="10" w:firstLine="696"/>
        <w:jc w:val="both"/>
        <w:rPr>
          <w:sz w:val="28"/>
          <w:szCs w:val="28"/>
        </w:rPr>
      </w:pPr>
    </w:p>
    <w:p w:rsidR="00B47592" w:rsidRDefault="00177D45" w:rsidP="003A0707">
      <w:pPr>
        <w:shd w:val="clear" w:color="auto" w:fill="FFFFFF"/>
        <w:tabs>
          <w:tab w:val="left" w:pos="720"/>
          <w:tab w:val="left" w:pos="1080"/>
          <w:tab w:val="left" w:pos="1260"/>
          <w:tab w:val="left" w:pos="1440"/>
        </w:tabs>
        <w:ind w:right="10" w:firstLine="696"/>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2660015</wp:posOffset>
            </wp:positionH>
            <wp:positionV relativeFrom="paragraph">
              <wp:posOffset>123190</wp:posOffset>
            </wp:positionV>
            <wp:extent cx="1314450" cy="647700"/>
            <wp:effectExtent l="19050" t="0" r="0" b="0"/>
            <wp:wrapNone/>
            <wp:docPr id="3" name="Рисунок 3" descr="C:\Users\Администратор\Desktop\Безымянны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Администратор\Desktop\Безымянный.gif"/>
                    <pic:cNvPicPr>
                      <a:picLocks noChangeAspect="1" noChangeArrowheads="1"/>
                    </pic:cNvPicPr>
                  </pic:nvPicPr>
                  <pic:blipFill>
                    <a:blip r:embed="rId7"/>
                    <a:srcRect l="17250" t="16000" r="36749" b="53833"/>
                    <a:stretch>
                      <a:fillRect/>
                    </a:stretch>
                  </pic:blipFill>
                  <pic:spPr bwMode="auto">
                    <a:xfrm>
                      <a:off x="0" y="0"/>
                      <a:ext cx="1314450" cy="647700"/>
                    </a:xfrm>
                    <a:prstGeom prst="rect">
                      <a:avLst/>
                    </a:prstGeom>
                    <a:noFill/>
                    <a:ln w="9525">
                      <a:noFill/>
                      <a:miter lim="800000"/>
                      <a:headEnd/>
                      <a:tailEnd/>
                    </a:ln>
                  </pic:spPr>
                </pic:pic>
              </a:graphicData>
            </a:graphic>
          </wp:anchor>
        </w:drawing>
      </w:r>
    </w:p>
    <w:p w:rsidR="000D22B5"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Председатель Совета </w:t>
      </w:r>
    </w:p>
    <w:p w:rsidR="0053366A" w:rsidRDefault="00F77EB1"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Васисского </w:t>
      </w:r>
      <w:r w:rsidR="000D22B5">
        <w:rPr>
          <w:sz w:val="28"/>
          <w:szCs w:val="28"/>
        </w:rPr>
        <w:t>сельского поселения</w:t>
      </w:r>
      <w:r w:rsidR="001D4500">
        <w:rPr>
          <w:sz w:val="28"/>
          <w:szCs w:val="28"/>
        </w:rPr>
        <w:t xml:space="preserve">                                   Е.Л. Муравская</w:t>
      </w:r>
    </w:p>
    <w:p w:rsidR="0053366A"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ab/>
      </w:r>
      <w:r>
        <w:rPr>
          <w:sz w:val="28"/>
          <w:szCs w:val="28"/>
        </w:rPr>
        <w:tab/>
      </w:r>
      <w:r>
        <w:rPr>
          <w:sz w:val="28"/>
          <w:szCs w:val="28"/>
        </w:rPr>
        <w:tab/>
      </w:r>
      <w:r>
        <w:rPr>
          <w:sz w:val="28"/>
          <w:szCs w:val="28"/>
        </w:rPr>
        <w:tab/>
      </w:r>
    </w:p>
    <w:p w:rsidR="0053366A" w:rsidRDefault="0053366A" w:rsidP="0053366A">
      <w:pPr>
        <w:shd w:val="clear" w:color="auto" w:fill="FFFFFF"/>
        <w:ind w:left="14"/>
        <w:rPr>
          <w:sz w:val="28"/>
          <w:szCs w:val="28"/>
        </w:rPr>
      </w:pPr>
    </w:p>
    <w:p w:rsidR="0053366A" w:rsidRDefault="0053366A" w:rsidP="0053366A">
      <w:pPr>
        <w:shd w:val="clear" w:color="auto" w:fill="FFFFFF"/>
        <w:ind w:left="14"/>
        <w:rPr>
          <w:sz w:val="28"/>
          <w:szCs w:val="28"/>
        </w:rPr>
      </w:pPr>
    </w:p>
    <w:p w:rsidR="0053366A" w:rsidRDefault="00177D45" w:rsidP="0053366A">
      <w:pPr>
        <w:shd w:val="clear" w:color="auto" w:fill="FFFFFF"/>
        <w:ind w:left="14"/>
        <w:rPr>
          <w:sz w:val="28"/>
          <w:szCs w:val="28"/>
        </w:rPr>
      </w:pPr>
      <w:r>
        <w:rPr>
          <w:noProof/>
          <w:sz w:val="28"/>
          <w:szCs w:val="28"/>
        </w:rPr>
        <w:drawing>
          <wp:anchor distT="0" distB="0" distL="6400800" distR="6400800" simplePos="0" relativeHeight="251659264" behindDoc="0" locked="0" layoutInCell="0" allowOverlap="1">
            <wp:simplePos x="0" y="0"/>
            <wp:positionH relativeFrom="margin">
              <wp:posOffset>2152015</wp:posOffset>
            </wp:positionH>
            <wp:positionV relativeFrom="paragraph">
              <wp:posOffset>64770</wp:posOffset>
            </wp:positionV>
            <wp:extent cx="1713230" cy="736600"/>
            <wp:effectExtent l="19050" t="0" r="127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713230" cy="736600"/>
                    </a:xfrm>
                    <a:prstGeom prst="rect">
                      <a:avLst/>
                    </a:prstGeom>
                    <a:noFill/>
                    <a:ln w="9525">
                      <a:noFill/>
                      <a:miter lim="800000"/>
                      <a:headEnd/>
                      <a:tailEnd/>
                    </a:ln>
                  </pic:spPr>
                </pic:pic>
              </a:graphicData>
            </a:graphic>
          </wp:anchor>
        </w:drawing>
      </w:r>
    </w:p>
    <w:p w:rsidR="001D4500" w:rsidRDefault="00F77EB1" w:rsidP="0053366A">
      <w:pPr>
        <w:shd w:val="clear" w:color="auto" w:fill="FFFFFF"/>
        <w:ind w:left="14"/>
        <w:rPr>
          <w:sz w:val="28"/>
          <w:szCs w:val="28"/>
        </w:rPr>
      </w:pPr>
      <w:r>
        <w:rPr>
          <w:sz w:val="28"/>
          <w:szCs w:val="28"/>
        </w:rPr>
        <w:t xml:space="preserve">ИО </w:t>
      </w:r>
      <w:r w:rsidR="0053366A">
        <w:rPr>
          <w:sz w:val="28"/>
          <w:szCs w:val="28"/>
        </w:rPr>
        <w:t>Глав</w:t>
      </w:r>
      <w:r>
        <w:rPr>
          <w:sz w:val="28"/>
          <w:szCs w:val="28"/>
        </w:rPr>
        <w:t>ы</w:t>
      </w:r>
      <w:r w:rsidRPr="00F77EB1">
        <w:rPr>
          <w:sz w:val="28"/>
          <w:szCs w:val="28"/>
        </w:rPr>
        <w:t xml:space="preserve"> </w:t>
      </w:r>
      <w:r>
        <w:rPr>
          <w:sz w:val="28"/>
          <w:szCs w:val="28"/>
        </w:rPr>
        <w:t xml:space="preserve">Васисского </w:t>
      </w:r>
    </w:p>
    <w:p w:rsidR="00E74B35" w:rsidRDefault="000D22B5" w:rsidP="0053366A">
      <w:pPr>
        <w:shd w:val="clear" w:color="auto" w:fill="FFFFFF"/>
        <w:ind w:left="14"/>
        <w:rPr>
          <w:sz w:val="28"/>
          <w:szCs w:val="28"/>
        </w:rPr>
      </w:pPr>
      <w:r>
        <w:rPr>
          <w:sz w:val="28"/>
          <w:szCs w:val="28"/>
        </w:rPr>
        <w:t>сельского поселения</w:t>
      </w:r>
      <w:r w:rsidR="001D4500">
        <w:rPr>
          <w:sz w:val="28"/>
          <w:szCs w:val="28"/>
        </w:rPr>
        <w:t xml:space="preserve">                                                             А.Я. Хорошавина</w:t>
      </w:r>
    </w:p>
    <w:p w:rsidR="00E74B35" w:rsidRDefault="00E74B35" w:rsidP="0053366A">
      <w:pPr>
        <w:shd w:val="clear" w:color="auto" w:fill="FFFFFF"/>
        <w:ind w:left="14"/>
        <w:rPr>
          <w:sz w:val="28"/>
          <w:szCs w:val="28"/>
        </w:rPr>
      </w:pPr>
    </w:p>
    <w:p w:rsidR="00F77EB1" w:rsidRDefault="00F77EB1" w:rsidP="0053366A">
      <w:pPr>
        <w:shd w:val="clear" w:color="auto" w:fill="FFFFFF"/>
        <w:ind w:left="14"/>
        <w:rPr>
          <w:sz w:val="28"/>
          <w:szCs w:val="28"/>
        </w:rPr>
      </w:pPr>
    </w:p>
    <w:p w:rsidR="00F77EB1" w:rsidRDefault="00F77EB1" w:rsidP="0053366A">
      <w:pPr>
        <w:shd w:val="clear" w:color="auto" w:fill="FFFFFF"/>
        <w:ind w:left="14"/>
        <w:rPr>
          <w:sz w:val="28"/>
          <w:szCs w:val="28"/>
        </w:rPr>
      </w:pPr>
    </w:p>
    <w:p w:rsidR="00A425F4" w:rsidRPr="00A425F4" w:rsidRDefault="00A425F4" w:rsidP="00A425F4">
      <w:pPr>
        <w:shd w:val="clear" w:color="auto" w:fill="FFFFFF"/>
        <w:ind w:left="14"/>
        <w:jc w:val="right"/>
        <w:rPr>
          <w:sz w:val="28"/>
          <w:szCs w:val="28"/>
        </w:rPr>
      </w:pPr>
      <w:r w:rsidRPr="00A425F4">
        <w:rPr>
          <w:sz w:val="28"/>
          <w:szCs w:val="28"/>
        </w:rPr>
        <w:t>Приложение</w:t>
      </w:r>
    </w:p>
    <w:p w:rsidR="00A425F4" w:rsidRDefault="00A425F4" w:rsidP="00A425F4">
      <w:pPr>
        <w:shd w:val="clear" w:color="auto" w:fill="FFFFFF"/>
        <w:ind w:left="14"/>
        <w:jc w:val="right"/>
        <w:rPr>
          <w:sz w:val="28"/>
          <w:szCs w:val="28"/>
        </w:rPr>
      </w:pPr>
      <w:r w:rsidRPr="00A425F4">
        <w:rPr>
          <w:sz w:val="28"/>
          <w:szCs w:val="28"/>
        </w:rPr>
        <w:t xml:space="preserve">к решению Совета </w:t>
      </w:r>
      <w:r w:rsidR="00F77EB1">
        <w:rPr>
          <w:sz w:val="28"/>
          <w:szCs w:val="28"/>
        </w:rPr>
        <w:t>Васисского</w:t>
      </w:r>
    </w:p>
    <w:p w:rsidR="00A425F4" w:rsidRPr="00A425F4" w:rsidRDefault="00A425F4" w:rsidP="00A425F4">
      <w:pPr>
        <w:shd w:val="clear" w:color="auto" w:fill="FFFFFF"/>
        <w:ind w:left="14"/>
        <w:jc w:val="right"/>
        <w:rPr>
          <w:sz w:val="28"/>
          <w:szCs w:val="28"/>
        </w:rPr>
      </w:pPr>
      <w:r w:rsidRPr="00A425F4">
        <w:rPr>
          <w:sz w:val="28"/>
          <w:szCs w:val="28"/>
        </w:rPr>
        <w:t xml:space="preserve"> сельского поселения</w:t>
      </w:r>
    </w:p>
    <w:p w:rsidR="00E74B35" w:rsidRDefault="00A425F4" w:rsidP="00A425F4">
      <w:pPr>
        <w:shd w:val="clear" w:color="auto" w:fill="FFFFFF"/>
        <w:ind w:left="14"/>
        <w:jc w:val="right"/>
        <w:rPr>
          <w:sz w:val="28"/>
          <w:szCs w:val="28"/>
        </w:rPr>
      </w:pPr>
      <w:r w:rsidRPr="00A425F4">
        <w:rPr>
          <w:sz w:val="28"/>
          <w:szCs w:val="28"/>
        </w:rPr>
        <w:t xml:space="preserve">№ </w:t>
      </w:r>
      <w:r w:rsidR="001D4500">
        <w:rPr>
          <w:sz w:val="28"/>
          <w:szCs w:val="28"/>
        </w:rPr>
        <w:t>70</w:t>
      </w:r>
      <w:r w:rsidRPr="00A425F4">
        <w:rPr>
          <w:sz w:val="28"/>
          <w:szCs w:val="28"/>
        </w:rPr>
        <w:t>/</w:t>
      </w:r>
      <w:r w:rsidR="001D4500">
        <w:rPr>
          <w:sz w:val="28"/>
          <w:szCs w:val="28"/>
        </w:rPr>
        <w:t>225</w:t>
      </w:r>
      <w:r w:rsidRPr="00A425F4">
        <w:rPr>
          <w:sz w:val="28"/>
          <w:szCs w:val="28"/>
        </w:rPr>
        <w:t xml:space="preserve"> от </w:t>
      </w:r>
      <w:r w:rsidR="001D4500">
        <w:rPr>
          <w:sz w:val="28"/>
          <w:szCs w:val="28"/>
        </w:rPr>
        <w:t>17</w:t>
      </w:r>
      <w:r>
        <w:rPr>
          <w:sz w:val="28"/>
          <w:szCs w:val="28"/>
        </w:rPr>
        <w:t>.10</w:t>
      </w:r>
      <w:r w:rsidRPr="00A425F4">
        <w:rPr>
          <w:sz w:val="28"/>
          <w:szCs w:val="28"/>
        </w:rPr>
        <w:t>.2024</w:t>
      </w:r>
    </w:p>
    <w:p w:rsidR="0023783D" w:rsidRDefault="0023783D" w:rsidP="0053366A">
      <w:pPr>
        <w:shd w:val="clear" w:color="auto" w:fill="FFFFFF"/>
        <w:ind w:left="14"/>
        <w:rPr>
          <w:sz w:val="28"/>
          <w:szCs w:val="28"/>
        </w:rPr>
      </w:pPr>
    </w:p>
    <w:p w:rsidR="00E74B35" w:rsidRPr="00E74B35" w:rsidRDefault="00E74B35" w:rsidP="00E74B35">
      <w:pPr>
        <w:jc w:val="center"/>
        <w:rPr>
          <w:b/>
        </w:rPr>
      </w:pPr>
      <w:r w:rsidRPr="00E74B35">
        <w:rPr>
          <w:b/>
        </w:rPr>
        <w:t>Соглашение</w:t>
      </w:r>
    </w:p>
    <w:p w:rsidR="00E74B35" w:rsidRPr="00E74B35" w:rsidRDefault="00E74B35" w:rsidP="00E74B35">
      <w:pPr>
        <w:jc w:val="center"/>
        <w:rPr>
          <w:b/>
          <w:sz w:val="16"/>
          <w:szCs w:val="16"/>
          <w:lang w:eastAsia="en-US"/>
        </w:rPr>
      </w:pPr>
      <w:r w:rsidRPr="00E74B35">
        <w:rPr>
          <w:b/>
        </w:rPr>
        <w:t xml:space="preserve">между Администрацией </w:t>
      </w:r>
      <w:r w:rsidR="00F77EB1">
        <w:rPr>
          <w:b/>
        </w:rPr>
        <w:t>Васисского</w:t>
      </w:r>
      <w:r w:rsidRPr="00E74B35">
        <w:rPr>
          <w:b/>
        </w:rPr>
        <w:t xml:space="preserve">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исполнению бюджета поселения, составлению отчета об исполнении бюджета поселения</w:t>
      </w:r>
    </w:p>
    <w:p w:rsidR="00E74B35" w:rsidRPr="00580025" w:rsidRDefault="00E74B35" w:rsidP="00E74B35">
      <w:pPr>
        <w:ind w:firstLine="720"/>
        <w:jc w:val="both"/>
      </w:pPr>
    </w:p>
    <w:p w:rsidR="00E74B35" w:rsidRPr="00580025" w:rsidRDefault="00E74B35" w:rsidP="00E74B35">
      <w:pPr>
        <w:ind w:firstLine="708"/>
        <w:jc w:val="both"/>
      </w:pPr>
      <w:r w:rsidRPr="00580025">
        <w:t>г. Тара, Омская область</w:t>
      </w:r>
      <w:r w:rsidRPr="00580025">
        <w:tab/>
      </w:r>
      <w:r w:rsidRPr="00580025">
        <w:tab/>
      </w:r>
      <w:r w:rsidRPr="00580025">
        <w:tab/>
      </w:r>
      <w:r w:rsidRPr="00580025">
        <w:tab/>
      </w:r>
      <w:r w:rsidRPr="00580025">
        <w:tab/>
        <w:t>«__» ___________202</w:t>
      </w:r>
      <w:r>
        <w:t>4</w:t>
      </w:r>
      <w:r w:rsidRPr="00580025">
        <w:t xml:space="preserve"> года</w:t>
      </w:r>
    </w:p>
    <w:p w:rsidR="00E74B35" w:rsidRPr="00580025" w:rsidRDefault="00E74B35" w:rsidP="00E74B35">
      <w:pPr>
        <w:ind w:firstLine="720"/>
        <w:jc w:val="both"/>
      </w:pPr>
    </w:p>
    <w:p w:rsidR="00E74B35" w:rsidRPr="00580025" w:rsidRDefault="00E74B35" w:rsidP="00E74B35">
      <w:pPr>
        <w:ind w:firstLine="720"/>
        <w:jc w:val="both"/>
      </w:pPr>
      <w:r w:rsidRPr="00580025">
        <w:t xml:space="preserve">В соответствии с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74B35" w:rsidRPr="00580025" w:rsidRDefault="00E74B35" w:rsidP="00E74B35">
      <w:pPr>
        <w:ind w:firstLine="720"/>
        <w:jc w:val="both"/>
      </w:pPr>
    </w:p>
    <w:p w:rsidR="00E74B35" w:rsidRPr="00580025" w:rsidRDefault="00E74B35" w:rsidP="00E74B35">
      <w:pPr>
        <w:ind w:firstLine="720"/>
        <w:jc w:val="both"/>
      </w:pPr>
      <w:r w:rsidRPr="00580025">
        <w:t xml:space="preserve">Администрация </w:t>
      </w:r>
      <w:r w:rsidR="00F77EB1" w:rsidRPr="00F77EB1">
        <w:t>Васисского</w:t>
      </w:r>
      <w:r w:rsidR="00F77EB1">
        <w:rPr>
          <w:sz w:val="28"/>
          <w:szCs w:val="28"/>
        </w:rPr>
        <w:t xml:space="preserve"> </w:t>
      </w:r>
      <w:r w:rsidRPr="00580025">
        <w:t xml:space="preserve">сельского поселения Тарского муниципального района Омской области (далее – Поселение) в лице </w:t>
      </w:r>
      <w:r w:rsidR="00F77EB1">
        <w:t xml:space="preserve">ИО </w:t>
      </w:r>
      <w:r w:rsidRPr="00580025">
        <w:t xml:space="preserve">Главы </w:t>
      </w:r>
      <w:r w:rsidR="00F77EB1" w:rsidRPr="00F77EB1">
        <w:t>Васисского</w:t>
      </w:r>
      <w:r w:rsidR="00F77EB1">
        <w:rPr>
          <w:sz w:val="28"/>
          <w:szCs w:val="28"/>
        </w:rPr>
        <w:t xml:space="preserve"> </w:t>
      </w:r>
      <w:r w:rsidRPr="00580025">
        <w:t xml:space="preserve">сельского поселения </w:t>
      </w:r>
      <w:r w:rsidR="00F77EB1">
        <w:t>Хорошавиной Алёны Яковлевны</w:t>
      </w:r>
      <w:r w:rsidRPr="00580025">
        <w:t>, действующего</w:t>
      </w:r>
      <w:r>
        <w:t>(ей)</w:t>
      </w:r>
      <w:r w:rsidRPr="00580025">
        <w:t xml:space="preserve"> в соответствии со своими полномочиями и на основании Устава сельского поселения, с одной стороны, и</w:t>
      </w:r>
    </w:p>
    <w:p w:rsidR="00E74B35" w:rsidRPr="00580025" w:rsidRDefault="00E74B35" w:rsidP="00E74B35">
      <w:pPr>
        <w:ind w:firstLine="720"/>
        <w:jc w:val="both"/>
      </w:pPr>
      <w:r w:rsidRPr="00580025">
        <w:t xml:space="preserve">Администрация Тарского муниципального района Омской области (далее - Район), в лице Главы Тарского муниципального района Лысакова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74B35" w:rsidRPr="00580025" w:rsidRDefault="00E74B35" w:rsidP="00E74B35">
      <w:pPr>
        <w:jc w:val="center"/>
      </w:pPr>
    </w:p>
    <w:p w:rsidR="00E74B35" w:rsidRPr="00BC11C8" w:rsidRDefault="00E74B35" w:rsidP="00E74B35">
      <w:pPr>
        <w:jc w:val="center"/>
        <w:rPr>
          <w:b/>
        </w:rPr>
      </w:pPr>
      <w:r w:rsidRPr="00BC11C8">
        <w:rPr>
          <w:b/>
        </w:rPr>
        <w:t>1. Предмет Соглашения</w:t>
      </w:r>
    </w:p>
    <w:p w:rsidR="00E74B35" w:rsidRPr="00580025" w:rsidRDefault="00E74B35" w:rsidP="00E74B35">
      <w:pPr>
        <w:jc w:val="center"/>
      </w:pPr>
    </w:p>
    <w:p w:rsidR="00E74B35" w:rsidRPr="00580025" w:rsidRDefault="00E74B35" w:rsidP="00E74B35">
      <w:pPr>
        <w:ind w:firstLine="540"/>
        <w:jc w:val="both"/>
      </w:pPr>
      <w:r w:rsidRPr="00580025">
        <w:tab/>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пункта 9 части 1 статьи 17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w:t>
      </w:r>
    </w:p>
    <w:p w:rsidR="00E74B35" w:rsidRPr="00580025" w:rsidRDefault="00E74B35" w:rsidP="00E74B35">
      <w:pPr>
        <w:ind w:firstLine="540"/>
        <w:jc w:val="both"/>
        <w:rPr>
          <w:lang w:eastAsia="en-US"/>
        </w:rPr>
      </w:pPr>
      <w:r w:rsidRPr="00580025">
        <w:tab/>
        <w:t xml:space="preserve">- </w:t>
      </w:r>
      <w:r w:rsidRPr="00580025">
        <w:rPr>
          <w:lang w:eastAsia="en-US"/>
        </w:rPr>
        <w:t>исполнение бюджета поселения, составление отчета об исполнении бюджета поселения.</w:t>
      </w:r>
    </w:p>
    <w:p w:rsidR="00E74B35" w:rsidRPr="00580025" w:rsidRDefault="00E74B35" w:rsidP="00E74B35">
      <w:pPr>
        <w:ind w:firstLine="540"/>
        <w:jc w:val="both"/>
      </w:pPr>
      <w:r w:rsidRPr="00580025">
        <w:tab/>
        <w:t>1.2. Району переданы для осуществления следующие полномочия (правомочия) Поселения:</w:t>
      </w:r>
    </w:p>
    <w:p w:rsidR="00E74B35" w:rsidRPr="00580025" w:rsidRDefault="00E74B35" w:rsidP="00E74B35">
      <w:pPr>
        <w:ind w:right="-33" w:firstLine="709"/>
        <w:jc w:val="both"/>
      </w:pPr>
      <w:r w:rsidRPr="00580025">
        <w:t>- организация и ведение, формирование финансового, бюджетного (бухгалтерского) и налогового учета и отчетности, хозяйственных операций в соответствии с требованиями законодательства Российской Федерации;</w:t>
      </w:r>
    </w:p>
    <w:p w:rsidR="00E74B35" w:rsidRPr="00580025" w:rsidRDefault="00E74B35" w:rsidP="00E74B35">
      <w:pPr>
        <w:ind w:right="-33" w:firstLine="709"/>
        <w:jc w:val="both"/>
      </w:pPr>
      <w:r w:rsidRPr="00580025">
        <w:t>- исполнение бюджета сельского поселения;</w:t>
      </w:r>
    </w:p>
    <w:p w:rsidR="00E74B35" w:rsidRPr="00580025" w:rsidRDefault="00E74B35" w:rsidP="00E74B35">
      <w:pPr>
        <w:ind w:firstLine="708"/>
        <w:jc w:val="both"/>
      </w:pPr>
      <w:r w:rsidRPr="00580025">
        <w:t xml:space="preserve">- составление отчёта об исполнении бюджета сельского поселения, в соответствии с Бюджетным кодексом РФ; </w:t>
      </w:r>
    </w:p>
    <w:p w:rsidR="00E74B35" w:rsidRPr="00580025" w:rsidRDefault="00E74B35" w:rsidP="00E74B35">
      <w:pPr>
        <w:ind w:right="-33" w:firstLine="709"/>
        <w:jc w:val="both"/>
      </w:pPr>
      <w:r w:rsidRPr="00580025">
        <w:t>- отражение итогов на счетах бухгалтерского учета инвентаризации имущества и обязательств поселения в соответствии с законодательством;</w:t>
      </w:r>
    </w:p>
    <w:p w:rsidR="00E74B35" w:rsidRPr="00580025" w:rsidRDefault="00E74B35" w:rsidP="00E74B35">
      <w:pPr>
        <w:ind w:right="-33" w:firstLine="709"/>
        <w:jc w:val="both"/>
      </w:pPr>
      <w:r w:rsidRPr="00580025">
        <w:t>- составление и представление бухгалтерской отчетности на основе данных синтетического и аналитического учета поселения;</w:t>
      </w:r>
    </w:p>
    <w:p w:rsidR="00E74B35" w:rsidRPr="00580025" w:rsidRDefault="00E74B35" w:rsidP="00E74B35">
      <w:pPr>
        <w:ind w:right="-33" w:firstLine="709"/>
        <w:jc w:val="both"/>
      </w:pPr>
      <w:r w:rsidRPr="00580025">
        <w:t>- хранение первичных учетных документов, регистров бухгалтерского учета и бухгалтерской отчетности поселения в течение сроков, устанавливаемых в соответствии с правилами организации государственного архивного дела;</w:t>
      </w:r>
    </w:p>
    <w:p w:rsidR="00E74B35" w:rsidRPr="00580025" w:rsidRDefault="00E74B35" w:rsidP="00E74B35">
      <w:pPr>
        <w:ind w:firstLine="708"/>
        <w:jc w:val="both"/>
        <w:rPr>
          <w:rFonts w:eastAsia="Calibri"/>
        </w:rPr>
      </w:pPr>
      <w:r w:rsidRPr="00580025">
        <w:t xml:space="preserve">-    </w:t>
      </w:r>
      <w:r w:rsidRPr="00580025">
        <w:rPr>
          <w:rFonts w:eastAsia="Calibri"/>
        </w:rPr>
        <w:t xml:space="preserve">регистрация фактов хозяйственной жизни на основании первичных документов, предоставляемых Поселением в </w:t>
      </w:r>
      <w:hyperlink r:id="rId9" w:history="1">
        <w:r w:rsidRPr="00580025">
          <w:rPr>
            <w:rFonts w:eastAsia="Calibri"/>
          </w:rPr>
          <w:t>регистрах</w:t>
        </w:r>
      </w:hyperlink>
      <w:r w:rsidRPr="00580025">
        <w:rPr>
          <w:rFonts w:eastAsia="Calibri"/>
        </w:rPr>
        <w:t xml:space="preserve"> бухгалтерского учета</w:t>
      </w:r>
      <w:r w:rsidRPr="00580025">
        <w:t>;</w:t>
      </w:r>
    </w:p>
    <w:p w:rsidR="00E74B35" w:rsidRPr="00580025" w:rsidRDefault="00E74B35" w:rsidP="00E74B35">
      <w:pPr>
        <w:ind w:right="-33" w:firstLine="709"/>
        <w:jc w:val="both"/>
      </w:pPr>
      <w:r w:rsidRPr="00580025">
        <w:t>- автоматизация бюджетного учета поселения на основе единого взаимосвязанного технологического процесса обработки первичных учетных документов и отражения операций по соответствующим разделам Плана счетов бюджетного учета;</w:t>
      </w:r>
    </w:p>
    <w:p w:rsidR="00E74B35" w:rsidRPr="00580025" w:rsidRDefault="00E74B35" w:rsidP="00E74B35">
      <w:pPr>
        <w:ind w:right="-33" w:firstLine="709"/>
        <w:jc w:val="both"/>
      </w:pPr>
      <w:r w:rsidRPr="00580025">
        <w:t xml:space="preserve">- осуществление контроля соответствия заключаемых поселением договоров (контрактов) объемам бюджетных ассигнований, предусмотренных бюджетной сметой и лимитам бюджетных обязательств; </w:t>
      </w:r>
    </w:p>
    <w:p w:rsidR="00E74B35" w:rsidRPr="00580025" w:rsidRDefault="00E74B35" w:rsidP="00E74B35">
      <w:pPr>
        <w:ind w:right="-33" w:firstLine="709"/>
        <w:jc w:val="both"/>
      </w:pPr>
      <w:r w:rsidRPr="00580025">
        <w:t xml:space="preserve">- обеспечение своевременного проведения расчетов, возникающих в процессе исполнения функций обслуживаемых организаций в пределах расходов бюджетной сметы с организациями и физическими </w:t>
      </w:r>
      <w:r w:rsidRPr="00580025">
        <w:lastRenderedPageBreak/>
        <w:t xml:space="preserve">лицами; </w:t>
      </w:r>
    </w:p>
    <w:p w:rsidR="00E74B35" w:rsidRPr="00580025" w:rsidRDefault="00E74B35" w:rsidP="00E74B35">
      <w:pPr>
        <w:ind w:right="-33" w:firstLine="709"/>
        <w:jc w:val="both"/>
      </w:pPr>
      <w:r w:rsidRPr="00580025">
        <w:t>- составление и представление сводной бухгалтерской отчетности в налоговые органы, внебюджетные фонды, органы статистики, учредителю и иные органы;  отчеты, не связанные с бухгалтерским учетом и исполнением бюджета Поселение предоставляет в налоговые органы, внебюджетные фонды, органы статистики, учредителю и иные органы самостоятельно.</w:t>
      </w:r>
    </w:p>
    <w:p w:rsidR="00E74B35" w:rsidRPr="00580025" w:rsidRDefault="00E74B35" w:rsidP="00E74B35">
      <w:pPr>
        <w:ind w:right="-33" w:firstLine="709"/>
        <w:jc w:val="both"/>
      </w:pPr>
      <w:r w:rsidRPr="00580025">
        <w:t>- представление интересов поселения по доверенности в налоговых, финансовых, кредитных и других органах;</w:t>
      </w:r>
    </w:p>
    <w:p w:rsidR="00E74B35" w:rsidRPr="00580025" w:rsidRDefault="00E74B35" w:rsidP="00E74B35">
      <w:pPr>
        <w:ind w:right="-33" w:firstLine="709"/>
        <w:jc w:val="both"/>
      </w:pPr>
      <w:r w:rsidRPr="00580025">
        <w:t>- начисление заработной платы и других выплат работникам поселения, произведение расчета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E74B35" w:rsidRPr="00580025" w:rsidRDefault="00E74B35" w:rsidP="00E74B35">
      <w:pPr>
        <w:ind w:right="-33" w:firstLine="709"/>
        <w:jc w:val="both"/>
      </w:pPr>
      <w:r w:rsidRPr="00580025">
        <w:t>- осуществление операции по приему, учету, выдаче и хранению денежных средств и бланков строгой отчетности с обязательным соблюдением правил, обеспечивающих их сохранность;</w:t>
      </w:r>
    </w:p>
    <w:p w:rsidR="00E74B35" w:rsidRPr="00580025" w:rsidRDefault="00E74B35" w:rsidP="00E74B35">
      <w:pPr>
        <w:ind w:right="-33" w:firstLine="709"/>
        <w:jc w:val="both"/>
      </w:pPr>
      <w:r w:rsidRPr="00580025">
        <w:t>- предоставление в органы, формирующие местный и областной бюджет, расчеты бюджетной потребности;</w:t>
      </w:r>
    </w:p>
    <w:p w:rsidR="00E74B35" w:rsidRPr="00580025" w:rsidRDefault="00E74B35" w:rsidP="00E74B35">
      <w:pPr>
        <w:ind w:firstLine="708"/>
        <w:jc w:val="both"/>
      </w:pPr>
      <w:r w:rsidRPr="00580025">
        <w:t xml:space="preserve">- составление и ведение бюджетной росписи (в части внесения предложения по формированию и изменению лимитов бюджетных обязательств, по формированию и изменению сводной бюджетной росписи); </w:t>
      </w:r>
    </w:p>
    <w:p w:rsidR="00E74B35" w:rsidRPr="00580025" w:rsidRDefault="00E74B35" w:rsidP="00E74B35">
      <w:pPr>
        <w:ind w:firstLine="708"/>
        <w:jc w:val="both"/>
      </w:pPr>
      <w:r w:rsidRPr="00580025">
        <w:t>- осуществление внутреннего муниципального финансового контроля и внутреннего финансового аудита в соответствии с полномочиями, установленными Бюджетным кодексом РФ (ст. 157, ст. 160.2-1, ст. 269.2 БК РФ) и законодательством в сфере закупок;</w:t>
      </w:r>
    </w:p>
    <w:p w:rsidR="00E74B35" w:rsidRPr="00580025" w:rsidRDefault="00E74B35" w:rsidP="00E74B35">
      <w:pPr>
        <w:ind w:firstLine="708"/>
        <w:jc w:val="both"/>
      </w:pPr>
      <w:r w:rsidRPr="00580025">
        <w:t>- осуществление других функции бухгалтерского (бюджетного) учета в соответствии с  Федеральным законом от 06.12.2011 № 402-ФЗ «О бухгалтерском учете» (в соответствующей редакции), Приказом Минфина России от 01.12.2010 № 157н (в соответствующей редакции)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поего применению», Приказом Минфина России от 06.12.2010 № 162н (в соответствующей редакции) «Об утверждении Плана счетов бюджетного учета и Инструкции по его применению» или иными действующими инструкциями по бюджетному учету, другими нормативными правовыми актами Российской Федерации;</w:t>
      </w:r>
    </w:p>
    <w:p w:rsidR="00E74B35" w:rsidRPr="00580025" w:rsidRDefault="00E74B35" w:rsidP="00E74B35">
      <w:pPr>
        <w:ind w:firstLine="708"/>
        <w:jc w:val="both"/>
      </w:pPr>
      <w:r w:rsidRPr="00580025">
        <w:t>- иные функции, связанные с исполнением бюджета сельского поселения, составлением отчёта об исполнении бюджета поселения.</w:t>
      </w:r>
    </w:p>
    <w:p w:rsidR="00E74B35" w:rsidRPr="00580025" w:rsidRDefault="00E74B35" w:rsidP="00E74B35">
      <w:pPr>
        <w:ind w:firstLine="708"/>
        <w:jc w:val="both"/>
        <w:rPr>
          <w:lang w:eastAsia="en-US"/>
        </w:rPr>
      </w:pPr>
      <w:r w:rsidRPr="00580025">
        <w:rPr>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74B35" w:rsidRPr="00580025" w:rsidRDefault="00E74B35" w:rsidP="00E74B35">
      <w:pPr>
        <w:ind w:firstLine="708"/>
        <w:jc w:val="both"/>
        <w:rPr>
          <w:lang w:eastAsia="en-US"/>
        </w:rPr>
      </w:pPr>
      <w:r w:rsidRPr="00580025">
        <w:rPr>
          <w:lang w:eastAsia="en-US"/>
        </w:rPr>
        <w:t>1.4. Уполномоченным органом Района, непосредственно осуществляющим переданные в соответствии с Соглашением полномочия, является Комитет финансов и контроля Администрации Тарского муниципального района Омской области (далее также – уполномоченный орган).</w:t>
      </w:r>
    </w:p>
    <w:p w:rsidR="00E74B35" w:rsidRPr="00580025" w:rsidRDefault="00E74B35" w:rsidP="00E74B35">
      <w:pPr>
        <w:ind w:firstLine="540"/>
        <w:jc w:val="center"/>
      </w:pPr>
    </w:p>
    <w:p w:rsidR="00E74B35" w:rsidRPr="00BC11C8" w:rsidRDefault="00E74B35" w:rsidP="00E74B35">
      <w:pPr>
        <w:ind w:firstLine="540"/>
        <w:jc w:val="center"/>
        <w:rPr>
          <w:b/>
        </w:rPr>
      </w:pPr>
      <w:r w:rsidRPr="00BC11C8">
        <w:rPr>
          <w:b/>
        </w:rPr>
        <w:t>2. Финансовое, материально-техническое обеспечение</w:t>
      </w:r>
    </w:p>
    <w:p w:rsidR="00E74B35" w:rsidRPr="00BC11C8" w:rsidRDefault="00E74B35" w:rsidP="00E74B35">
      <w:pPr>
        <w:jc w:val="center"/>
        <w:rPr>
          <w:b/>
        </w:rPr>
      </w:pPr>
      <w:r w:rsidRPr="00BC11C8">
        <w:rPr>
          <w:b/>
        </w:rPr>
        <w:t>предмета Соглашения</w:t>
      </w:r>
    </w:p>
    <w:p w:rsidR="00E74B35" w:rsidRPr="00BC11C8" w:rsidRDefault="00E74B35" w:rsidP="00E74B35">
      <w:pPr>
        <w:ind w:firstLine="708"/>
        <w:jc w:val="both"/>
        <w:rPr>
          <w:b/>
        </w:rPr>
      </w:pPr>
    </w:p>
    <w:p w:rsidR="00E74B35" w:rsidRPr="00580025" w:rsidRDefault="00E74B35" w:rsidP="00E74B35">
      <w:pPr>
        <w:ind w:firstLine="708"/>
        <w:jc w:val="both"/>
      </w:pPr>
      <w:r w:rsidRPr="00580025">
        <w:t>2.1. Финансовое обеспечение осуществления передаваемых в соответствии с Соглашением Поселением полномочий производится Районом за счёт межбюджетных трансфертов, предоставляемых из бюджета сельского поселения в бюджет муниципального района.</w:t>
      </w:r>
    </w:p>
    <w:p w:rsidR="00E74B35" w:rsidRPr="00580025" w:rsidRDefault="00E74B35" w:rsidP="00E74B35">
      <w:pPr>
        <w:ind w:firstLine="720"/>
        <w:jc w:val="both"/>
      </w:pPr>
      <w:r w:rsidRPr="00580025">
        <w:t xml:space="preserve">2.2. Материально-техническое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 и на материально-технической базе Района.  </w:t>
      </w:r>
    </w:p>
    <w:p w:rsidR="00E74B35" w:rsidRPr="00580025" w:rsidRDefault="00E74B35" w:rsidP="00E74B35">
      <w:pPr>
        <w:shd w:val="clear" w:color="auto" w:fill="FFFFFF"/>
        <w:tabs>
          <w:tab w:val="left" w:pos="1066"/>
        </w:tabs>
        <w:spacing w:line="274" w:lineRule="exact"/>
        <w:ind w:left="24" w:right="10" w:firstLine="706"/>
        <w:jc w:val="both"/>
      </w:pPr>
      <w:r w:rsidRPr="00580025">
        <w:rPr>
          <w:spacing w:val="-9"/>
        </w:rPr>
        <w:t xml:space="preserve">2.3.  </w:t>
      </w:r>
      <w:r w:rsidRPr="00580025">
        <w:t>Межбюджетные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w:t>
      </w:r>
      <w:r w:rsidR="00F77EB1">
        <w:t xml:space="preserve"> </w:t>
      </w:r>
      <w:r w:rsidRPr="00CE1F56">
        <w:t>365</w:t>
      </w:r>
      <w:r>
        <w:t> 354,00 (триста шестьдесят пять тысяч триста пятьдесят четыре) рубля 00 копеек</w:t>
      </w:r>
    </w:p>
    <w:p w:rsidR="00E74B35" w:rsidRPr="00580025" w:rsidRDefault="00E74B35" w:rsidP="00E74B35">
      <w:pPr>
        <w:ind w:firstLine="708"/>
        <w:jc w:val="both"/>
      </w:pPr>
      <w:r w:rsidRPr="00580025">
        <w:t>2.4. Ежегодный объём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74B35" w:rsidRPr="00580025" w:rsidRDefault="00E74B35" w:rsidP="00E74B35">
      <w:pPr>
        <w:ind w:firstLine="708"/>
        <w:jc w:val="both"/>
      </w:pPr>
      <w:r w:rsidRPr="00580025">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74B35" w:rsidRPr="00580025" w:rsidRDefault="00E74B35" w:rsidP="00E74B35">
      <w:pPr>
        <w:jc w:val="both"/>
      </w:pPr>
    </w:p>
    <w:p w:rsidR="00E74B35" w:rsidRPr="00BC11C8" w:rsidRDefault="00E74B35" w:rsidP="00E74B35">
      <w:pPr>
        <w:jc w:val="center"/>
        <w:rPr>
          <w:b/>
        </w:rPr>
      </w:pPr>
      <w:r w:rsidRPr="00BC11C8">
        <w:rPr>
          <w:b/>
        </w:rPr>
        <w:t xml:space="preserve">3. Порядок определения ежегодного объёма межбюджетных трансфертов, необходимых для осуществления передаваемых полномочий </w:t>
      </w:r>
    </w:p>
    <w:p w:rsidR="00E74B35" w:rsidRPr="00580025" w:rsidRDefault="00E74B35" w:rsidP="00E74B35">
      <w:pPr>
        <w:jc w:val="center"/>
      </w:pPr>
    </w:p>
    <w:p w:rsidR="0080083A" w:rsidRDefault="00E74B35" w:rsidP="0080083A">
      <w:pPr>
        <w:ind w:firstLine="720"/>
        <w:jc w:val="both"/>
      </w:pPr>
      <w:r w:rsidRPr="00580025">
        <w:t xml:space="preserve">3.1. </w:t>
      </w:r>
      <w:r w:rsidR="0080083A">
        <w:t>Размер иного межбюджетного трансферта предоставляемого бюджету Тарского муниципального района Омской области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определяется по формуле:</w:t>
      </w:r>
    </w:p>
    <w:p w:rsidR="0080083A" w:rsidRDefault="0080083A" w:rsidP="0080083A">
      <w:pPr>
        <w:ind w:firstLine="720"/>
        <w:jc w:val="both"/>
      </w:pPr>
      <w:r>
        <w:t>МТибп = ((0,5 ставки х сЗ/П х Н) +  Рорг) х Кмес, где:</w:t>
      </w:r>
    </w:p>
    <w:p w:rsidR="0080083A" w:rsidRDefault="0080083A" w:rsidP="0080083A">
      <w:pPr>
        <w:ind w:firstLine="720"/>
        <w:jc w:val="both"/>
      </w:pPr>
      <w:r>
        <w:t>МТибп – размер иного межбюджетного трансферта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80083A" w:rsidRDefault="0080083A" w:rsidP="0080083A">
      <w:pPr>
        <w:ind w:firstLine="720"/>
        <w:jc w:val="both"/>
      </w:pPr>
      <w:r>
        <w:t>сЗ/П – средняя заработная плата специалистов (работников), осуществляющих передаваемые полномочия, которая устанавливается в размере 41 852,82 (сорок одна тысяча восемьсот пятьдесят два) рубля 82 копейки в месяц;</w:t>
      </w:r>
    </w:p>
    <w:p w:rsidR="0080083A" w:rsidRDefault="0080083A" w:rsidP="0080083A">
      <w:pPr>
        <w:ind w:firstLine="720"/>
        <w:jc w:val="both"/>
      </w:pPr>
      <w: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80083A" w:rsidRDefault="0080083A" w:rsidP="0080083A">
      <w:pPr>
        <w:ind w:firstLine="720"/>
        <w:jc w:val="both"/>
      </w:pPr>
      <w:r>
        <w:t>Рорг – расходы на организацию работы специалистов (работников), осуществляющих передаваемые полномочия, которые устанавливается в размере в размере 3 200,00 (три тысячи двести) рублей 00 копеек в месяц;</w:t>
      </w:r>
    </w:p>
    <w:p w:rsidR="0080083A" w:rsidRDefault="0080083A" w:rsidP="0080083A">
      <w:pPr>
        <w:ind w:firstLine="720"/>
        <w:jc w:val="both"/>
      </w:pPr>
      <w:r>
        <w:t>Кмес - количество месяцев соответствующего расчетного финансового года, на которое передается полномочие.</w:t>
      </w:r>
    </w:p>
    <w:p w:rsidR="00E74B35" w:rsidRPr="00580025" w:rsidRDefault="00E74B35" w:rsidP="0080083A">
      <w:pPr>
        <w:ind w:firstLine="720"/>
        <w:jc w:val="both"/>
      </w:pPr>
      <w:r w:rsidRPr="00580025">
        <w:t>3.2. Район (руководитель уполномоченного органа) вправе перераспределять передаваемые средства между фондом оплаты труда и материально-техническим обеспечением передаваемых полномочий.</w:t>
      </w:r>
    </w:p>
    <w:p w:rsidR="00E74B35" w:rsidRPr="00580025" w:rsidRDefault="00E74B35" w:rsidP="00E74B35">
      <w:pPr>
        <w:ind w:firstLine="720"/>
        <w:jc w:val="both"/>
      </w:pPr>
      <w:r w:rsidRPr="00580025">
        <w:t>3.3. При наличии, экономия по фонду оплаты труда, образовавшаяся из объёма поступивших межбюджетных трансфертов, остаётся в распоряжении Района (уполномоченного органа) и может направляться по ходатайству руководителя уполномоченного органа на выплаты вознаграждения (премии) по итогам работы, единовременных поощрений работникам уполномоченного органа, в котором осуществляются переданные полномочия в связи с профессиональными праздниками или иными праздниками, предусмотренными законодательством.</w:t>
      </w:r>
    </w:p>
    <w:p w:rsidR="00E74B35" w:rsidRPr="00580025" w:rsidRDefault="00E74B35" w:rsidP="00E74B35">
      <w:pPr>
        <w:jc w:val="both"/>
      </w:pPr>
      <w:r w:rsidRPr="00580025">
        <w:tab/>
        <w:t>3.4. В случае:</w:t>
      </w:r>
    </w:p>
    <w:p w:rsidR="00E74B35" w:rsidRPr="00580025" w:rsidRDefault="00E74B35" w:rsidP="00E74B35">
      <w:pPr>
        <w:jc w:val="both"/>
      </w:pPr>
      <w:r w:rsidRPr="00580025">
        <w:tab/>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межбюджетного трансферта,</w:t>
      </w:r>
    </w:p>
    <w:p w:rsidR="00E74B35" w:rsidRPr="00580025" w:rsidRDefault="00E74B35" w:rsidP="00E74B35">
      <w:pPr>
        <w:ind w:firstLine="708"/>
        <w:jc w:val="both"/>
      </w:pPr>
      <w:r w:rsidRPr="00580025">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74B35" w:rsidRPr="00580025" w:rsidRDefault="00E74B35" w:rsidP="00E74B35">
      <w:pPr>
        <w:jc w:val="both"/>
      </w:pPr>
      <w:r w:rsidRPr="00580025">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74B35" w:rsidRPr="00580025" w:rsidRDefault="00E74B35" w:rsidP="00E74B35">
      <w:pPr>
        <w:jc w:val="center"/>
        <w:rPr>
          <w:sz w:val="28"/>
          <w:szCs w:val="28"/>
        </w:rPr>
      </w:pPr>
    </w:p>
    <w:p w:rsidR="00E74B35" w:rsidRPr="00BC11C8" w:rsidRDefault="0080083A" w:rsidP="00E74B35">
      <w:pPr>
        <w:jc w:val="center"/>
        <w:rPr>
          <w:b/>
        </w:rPr>
      </w:pPr>
      <w:r w:rsidRPr="00BC11C8">
        <w:rPr>
          <w:b/>
        </w:rPr>
        <w:t>4. Обязательства Сторон</w:t>
      </w:r>
    </w:p>
    <w:p w:rsidR="0080083A" w:rsidRPr="00580025" w:rsidRDefault="0080083A" w:rsidP="00E74B35">
      <w:pPr>
        <w:jc w:val="center"/>
      </w:pPr>
    </w:p>
    <w:p w:rsidR="00E74B35" w:rsidRPr="00580025" w:rsidRDefault="00E74B35" w:rsidP="00E74B35">
      <w:pPr>
        <w:jc w:val="both"/>
      </w:pPr>
      <w:r w:rsidRPr="00580025">
        <w:tab/>
        <w:t xml:space="preserve">4.1. В целях выполнения настоящего Соглашения Поселение:           </w:t>
      </w:r>
    </w:p>
    <w:p w:rsidR="00E74B35" w:rsidRPr="00580025" w:rsidRDefault="00E74B35" w:rsidP="00E74B35">
      <w:pPr>
        <w:jc w:val="both"/>
      </w:pPr>
      <w:r w:rsidRPr="00580025">
        <w:tab/>
        <w:t>4.1.1. Предоставляет Району межбюджетный трансферт из бюджета поселения в соответствии с настоящим соглашением.</w:t>
      </w:r>
    </w:p>
    <w:p w:rsidR="00E74B35" w:rsidRPr="00580025" w:rsidRDefault="00E74B35" w:rsidP="00E74B35">
      <w:pPr>
        <w:ind w:firstLine="540"/>
        <w:jc w:val="both"/>
        <w:outlineLvl w:val="0"/>
      </w:pPr>
      <w:r w:rsidRPr="00580025">
        <w:tab/>
        <w:t xml:space="preserve">Межбюджетный трансферт зачисляется в бюджет муниципального района в соответствии с утвержденной сводной бюджетной росписью бюджета поселения. Межбюджетный трансферт </w:t>
      </w:r>
      <w:r w:rsidRPr="00580025">
        <w:rPr>
          <w:lang w:eastAsia="en-US"/>
        </w:rPr>
        <w:t>перечисляется на счёт по исполнению бюджета муниципального района, открытый органами казначейства</w:t>
      </w:r>
      <w:r w:rsidRPr="00580025">
        <w:t>.</w:t>
      </w:r>
    </w:p>
    <w:p w:rsidR="00E74B35" w:rsidRPr="00580025" w:rsidRDefault="00E74B35" w:rsidP="00E74B35">
      <w:pPr>
        <w:ind w:firstLine="708"/>
        <w:jc w:val="both"/>
      </w:pPr>
      <w:r w:rsidRPr="00580025">
        <w:t>4.1.2. В соответствии со своей компетенцией, определенной действующим законодательством и настоящим соглашением, осуществляет контроль за исполнением Районом, уполномоченным органом передаваемых полномочий.</w:t>
      </w:r>
    </w:p>
    <w:p w:rsidR="00E74B35" w:rsidRPr="00580025" w:rsidRDefault="00E74B35" w:rsidP="00E74B35">
      <w:pPr>
        <w:jc w:val="both"/>
      </w:pPr>
      <w:r w:rsidRPr="00580025">
        <w:tab/>
        <w:t>4.1.3. Приостанавливает (сокращает) предоставление межбюджетного трансферта в соответствии с муниципальными правовыми актами поселения;</w:t>
      </w:r>
      <w:r w:rsidRPr="00580025">
        <w:tab/>
      </w:r>
    </w:p>
    <w:p w:rsidR="00E74B35" w:rsidRPr="00580025" w:rsidRDefault="00E74B35" w:rsidP="00E74B35">
      <w:pPr>
        <w:jc w:val="both"/>
      </w:pPr>
      <w:r w:rsidRPr="00580025">
        <w:tab/>
        <w:t>4.1.4. Оказывает всевозможное содействие Району (уполномоченному органу) при осуществлении части передаваемых полномочий.</w:t>
      </w:r>
    </w:p>
    <w:p w:rsidR="00E74B35" w:rsidRPr="00580025" w:rsidRDefault="00E74B35" w:rsidP="00E74B35">
      <w:pPr>
        <w:jc w:val="both"/>
      </w:pPr>
      <w:r w:rsidRPr="00580025">
        <w:lastRenderedPageBreak/>
        <w:tab/>
        <w:t>4.1.5. Вправе проверять осуществление Районом (уполномоченным органом) переданных  полномочий и целевое использование финансовых средств, запрашивать у Района (уполномоченного органа) документы, отчеты и иную информацию, связанную с осуществлением переданных полномочий.</w:t>
      </w:r>
    </w:p>
    <w:p w:rsidR="00E74B35" w:rsidRPr="00580025" w:rsidRDefault="00E74B35" w:rsidP="00E74B35">
      <w:pPr>
        <w:ind w:firstLine="708"/>
        <w:jc w:val="both"/>
      </w:pPr>
      <w:r w:rsidRPr="00580025">
        <w:t>4.1.6. Вправе направлять Району (уполномоченному органу) требования по устранению нарушений действующего законодательства и муниципальных правовых актов по вопросам осуществления переданных полномочий.</w:t>
      </w:r>
    </w:p>
    <w:p w:rsidR="00E74B35" w:rsidRPr="00580025" w:rsidRDefault="00E74B35" w:rsidP="00E74B35">
      <w:pPr>
        <w:ind w:firstLine="708"/>
        <w:jc w:val="both"/>
      </w:pPr>
      <w:r w:rsidRPr="00580025">
        <w:t>4.1.7. В случае невыполнения или ненадлежащего выполнения обязательств по осуществлению  полномочий,  которыми  наделяется  Район (уполномоченный орган),  вправе истребовать финансовые или материальные средства, переданные для их осуществления.</w:t>
      </w:r>
    </w:p>
    <w:p w:rsidR="00E74B35" w:rsidRPr="00580025" w:rsidRDefault="00E74B35" w:rsidP="00E74B35">
      <w:pPr>
        <w:ind w:firstLine="708"/>
        <w:jc w:val="both"/>
        <w:rPr>
          <w:lang w:eastAsia="en-US"/>
        </w:rPr>
      </w:pPr>
      <w:r w:rsidRPr="00580025">
        <w:t xml:space="preserve">4.1.8. </w:t>
      </w:r>
      <w:r w:rsidRPr="00580025">
        <w:rPr>
          <w:lang w:eastAsia="en-US"/>
        </w:rPr>
        <w:t>Ведение бухгалтерского учета и хранение документов бухгалтерского учета организуются руководителем Поселения. Руководитель экономического субъекта (Поселения) в рамках Соглашения возлагает ведение бухгалтерского учета Поселения на отдел учета и исполнения бюджетов сельских поселений Комитета финансов и контроля Администрации Тарского муниципального района Омской области.</w:t>
      </w:r>
    </w:p>
    <w:p w:rsidR="00E74B35" w:rsidRPr="00580025" w:rsidRDefault="00E74B35" w:rsidP="00E74B35">
      <w:pPr>
        <w:ind w:firstLine="708"/>
        <w:jc w:val="both"/>
        <w:rPr>
          <w:lang w:eastAsia="en-US"/>
        </w:rPr>
      </w:pPr>
      <w:r w:rsidRPr="00580025">
        <w:rPr>
          <w:lang w:eastAsia="en-US"/>
        </w:rPr>
        <w:t>4.1.9. Руководитель экономического субъекта (Поселения) в рамках Соглашения вправе заключать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непосредственно с уполномоченным органом - Комитет финансов и контроля Администрации Тарского муниципального района Омской области.</w:t>
      </w:r>
    </w:p>
    <w:p w:rsidR="00E74B35" w:rsidRPr="00580025" w:rsidRDefault="00E74B35" w:rsidP="00E74B35">
      <w:pPr>
        <w:ind w:firstLine="708"/>
        <w:jc w:val="both"/>
        <w:rPr>
          <w:lang w:eastAsia="en-US"/>
        </w:rPr>
      </w:pPr>
      <w:r w:rsidRPr="00580025">
        <w:rPr>
          <w:lang w:eastAsia="en-US"/>
        </w:rPr>
        <w:t>4.1.10. Р</w:t>
      </w:r>
      <w:r w:rsidRPr="00580025">
        <w:t>уководитель Поселения несет установленную ответственность за организацию и ведение бухгалтерского учета в Поселении,</w:t>
      </w:r>
      <w:r w:rsidRPr="00580025">
        <w:rPr>
          <w:lang w:eastAsia="en-US"/>
        </w:rPr>
        <w:t xml:space="preserve"> а также несет иные обязанности, установленные федеральным законодательством для руководителя экономического субъекта.</w:t>
      </w:r>
    </w:p>
    <w:p w:rsidR="00E74B35" w:rsidRPr="00580025" w:rsidRDefault="00E74B35" w:rsidP="00E74B35">
      <w:pPr>
        <w:ind w:firstLine="720"/>
        <w:jc w:val="both"/>
      </w:pPr>
      <w:r w:rsidRPr="00580025">
        <w:t xml:space="preserve">4.1.11. Внутренний муниципальный финансовый контроль и внутренний финансовый аудит, осуществляются в соответствии с </w:t>
      </w:r>
      <w:hyperlink r:id="rId10" w:history="1">
        <w:r w:rsidRPr="00580025">
          <w:t>порядком</w:t>
        </w:r>
      </w:hyperlink>
      <w:r w:rsidRPr="00580025">
        <w:t>, установленным местной администрацией Поселения.</w:t>
      </w:r>
    </w:p>
    <w:p w:rsidR="00E74B35" w:rsidRPr="00580025" w:rsidRDefault="00E74B35" w:rsidP="00E74B35">
      <w:pPr>
        <w:ind w:firstLine="720"/>
        <w:jc w:val="both"/>
        <w:rPr>
          <w:lang w:eastAsia="en-US"/>
        </w:rPr>
      </w:pPr>
      <w:r w:rsidRPr="00580025">
        <w:t xml:space="preserve"> 4.1.12. Поселение, по представлению начальника уполномоченного органа, распоряжением местной администрацией сельского поселения предоставляет право второй подписи документов ответственному(ым) лицу(ам) </w:t>
      </w:r>
      <w:r w:rsidRPr="00580025">
        <w:rPr>
          <w:lang w:eastAsia="en-US"/>
        </w:rPr>
        <w:t>Отдела учета и исполнения бюджетов сельских поселений Комитета финансов и контроля Администрации Тарского муници</w:t>
      </w:r>
      <w:r w:rsidR="001C0C92">
        <w:rPr>
          <w:lang w:eastAsia="en-US"/>
        </w:rPr>
        <w:t>пального района Омской области.</w:t>
      </w:r>
      <w:r w:rsidRPr="00580025">
        <w:rPr>
          <w:lang w:eastAsia="en-US"/>
        </w:rPr>
        <w:t>;</w:t>
      </w:r>
    </w:p>
    <w:p w:rsidR="00E74B35" w:rsidRPr="00580025" w:rsidRDefault="00E74B35" w:rsidP="00E74B35">
      <w:pPr>
        <w:jc w:val="both"/>
      </w:pPr>
      <w:r w:rsidRPr="00580025">
        <w:tab/>
        <w:t xml:space="preserve">4.2. В целях выполнения настоящего Соглашения: </w:t>
      </w:r>
    </w:p>
    <w:p w:rsidR="00E74B35" w:rsidRPr="00580025" w:rsidRDefault="00E74B35" w:rsidP="00E74B35">
      <w:pPr>
        <w:jc w:val="both"/>
        <w:rPr>
          <w:lang w:eastAsia="en-US"/>
        </w:rPr>
      </w:pPr>
      <w:r w:rsidRPr="00580025">
        <w:tab/>
        <w:t>4.2.1. Исполнение переданных полномочий Поселения осуществляется самостоятельно уполномоченным органом Района –</w:t>
      </w:r>
      <w:r w:rsidRPr="00580025">
        <w:rPr>
          <w:lang w:eastAsia="en-US"/>
        </w:rPr>
        <w:t>Комитет финансов и контроля Администрации Тарского муниципального района Омской области.</w:t>
      </w:r>
    </w:p>
    <w:p w:rsidR="00E74B35" w:rsidRPr="00580025" w:rsidRDefault="00E74B35" w:rsidP="00E74B35">
      <w:pPr>
        <w:ind w:firstLine="708"/>
        <w:jc w:val="both"/>
      </w:pPr>
      <w:r w:rsidRPr="00580025">
        <w:t>4.2.2. Район (уполномоченный орган) использует средства межбюджетного трансферта и имущество, материальные средства и ресурсы, передаваемые по настоящему Соглашению, по целевому назначению.</w:t>
      </w:r>
    </w:p>
    <w:p w:rsidR="00E74B35" w:rsidRPr="00580025" w:rsidRDefault="00E74B35" w:rsidP="00E74B35">
      <w:pPr>
        <w:jc w:val="both"/>
      </w:pPr>
      <w:r w:rsidRPr="00580025">
        <w:tab/>
        <w:t xml:space="preserve">4.2.3. Район (уполномоченный орган) в пределах компетенции выполняет требования и устраняет нарушения действующего законодательства при исполнении передаваемых полномочий. </w:t>
      </w:r>
    </w:p>
    <w:p w:rsidR="00E74B35" w:rsidRPr="00580025" w:rsidRDefault="00E74B35" w:rsidP="00E74B35">
      <w:pPr>
        <w:ind w:firstLine="540"/>
        <w:jc w:val="both"/>
      </w:pPr>
      <w:r w:rsidRPr="00580025">
        <w:tab/>
        <w:t>4.2.4. Район (уполномоченный орган) для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 предусмотренных решением Совета Тарского муниципального района.</w:t>
      </w:r>
    </w:p>
    <w:p w:rsidR="00E74B35" w:rsidRPr="00580025" w:rsidRDefault="00E74B35" w:rsidP="00E74B35">
      <w:pPr>
        <w:jc w:val="both"/>
      </w:pPr>
      <w:r w:rsidRPr="00580025">
        <w:tab/>
        <w:t>4.2.5. Район (уполномоченный орган)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 отчитывается об осуществлении переданных полномочий.</w:t>
      </w:r>
    </w:p>
    <w:p w:rsidR="00E74B35" w:rsidRPr="00580025" w:rsidRDefault="00E74B35" w:rsidP="00E74B35">
      <w:pPr>
        <w:ind w:firstLine="708"/>
        <w:jc w:val="both"/>
        <w:rPr>
          <w:lang w:eastAsia="en-US"/>
        </w:rPr>
      </w:pPr>
      <w:r w:rsidRPr="00580025">
        <w:t xml:space="preserve">4.2.6. </w:t>
      </w:r>
      <w:r w:rsidRPr="00580025">
        <w:rPr>
          <w:lang w:eastAsia="en-US"/>
        </w:rPr>
        <w:t>Уполномоченный орган в рамках условий и обязательств настоящего Соглашения вправе заключать с Поселением своим именем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либо иное необходимое соглашение (договор, контракт) о порядке исполнения возложенных на него Соглашением полномочий и обязательств.</w:t>
      </w:r>
    </w:p>
    <w:p w:rsidR="00E74B35" w:rsidRPr="00580025" w:rsidRDefault="00E74B35" w:rsidP="00E74B35">
      <w:pPr>
        <w:ind w:firstLine="708"/>
        <w:jc w:val="both"/>
        <w:rPr>
          <w:lang w:eastAsia="en-US"/>
        </w:rPr>
      </w:pPr>
      <w:r w:rsidRPr="00580025">
        <w:t>4.2.7. Руководитель уполномоченного органа определяет и назначает ответственных лиц, осуществляющих переданные полномочия в соответствии с Соглашением, в том числе возлагает на них ведение бухгалтерского учета Поселения</w:t>
      </w:r>
      <w:r w:rsidRPr="00580025">
        <w:rPr>
          <w:lang w:eastAsia="en-US"/>
        </w:rPr>
        <w:t xml:space="preserve"> в соответствии с Федеральным законом от 06.12.2011 № 402-ФЗ «О бухгалтерском учете».</w:t>
      </w:r>
    </w:p>
    <w:p w:rsidR="00E74B35" w:rsidRPr="00580025" w:rsidRDefault="00E74B35" w:rsidP="00E74B35">
      <w:pPr>
        <w:ind w:firstLine="720"/>
        <w:jc w:val="both"/>
      </w:pPr>
      <w:r w:rsidRPr="00580025">
        <w:t>Назначение ответственных лиц осуществляется на основании приказа Комитета финансов и контроля Администрации Тарского муниципального района, если иное не установлено настоящим соглашением или действующим договором (соглашением) между Уполномоченным органом и Поселением.</w:t>
      </w:r>
    </w:p>
    <w:p w:rsidR="00E74B35" w:rsidRPr="00580025" w:rsidRDefault="00E74B35" w:rsidP="00E74B35">
      <w:pPr>
        <w:ind w:firstLine="708"/>
        <w:jc w:val="both"/>
      </w:pPr>
      <w:r w:rsidRPr="00580025">
        <w:rPr>
          <w:lang w:eastAsia="en-US"/>
        </w:rPr>
        <w:t>4.2.8. Уполномоченный орган осуществляет переданные полномочия на основании настоящего Соглашения, договора (соглашения) об оказании услуг по ведению бухгалтерского учета или иных договоров (соглашений), заключенных для реализации условий настоящего Соглашения между Поселением и уполномоченным органом, муниципальных правовых актов Поселения, приказов Комитета финансов и контроля Администрации Тарского муниципального района.</w:t>
      </w:r>
    </w:p>
    <w:p w:rsidR="00E74B35" w:rsidRPr="00580025" w:rsidRDefault="00E74B35" w:rsidP="00E74B35">
      <w:pPr>
        <w:ind w:firstLine="708"/>
        <w:jc w:val="both"/>
        <w:rPr>
          <w:lang w:eastAsia="en-US"/>
        </w:rPr>
      </w:pPr>
      <w:r w:rsidRPr="00580025">
        <w:t xml:space="preserve">4.2.9. Функции и полномочия, права и обязанности главного бухгалтера Поселения исполняет ответственное лицо уполномоченного органа, назначенное по представлению руководителя уполномоченного органа распоряжением Поселения; в целях организации делопроизводства, назначение </w:t>
      </w:r>
      <w:r w:rsidRPr="00580025">
        <w:lastRenderedPageBreak/>
        <w:t xml:space="preserve">также оформляется приказом Комитета </w:t>
      </w:r>
      <w:r w:rsidRPr="00580025">
        <w:rPr>
          <w:lang w:eastAsia="en-US"/>
        </w:rPr>
        <w:t>финансов и контроля Администрации Тарского муниципального района</w:t>
      </w:r>
      <w:r w:rsidRPr="00580025">
        <w:t>.</w:t>
      </w:r>
    </w:p>
    <w:p w:rsidR="00E74B35" w:rsidRPr="00BC11C8" w:rsidRDefault="00E74B35" w:rsidP="00E74B35">
      <w:pPr>
        <w:jc w:val="center"/>
        <w:rPr>
          <w:b/>
        </w:rPr>
      </w:pPr>
      <w:r w:rsidRPr="00BC11C8">
        <w:rPr>
          <w:b/>
        </w:rPr>
        <w:t>5. Ответственность Сторон</w:t>
      </w:r>
    </w:p>
    <w:p w:rsidR="00E74B35" w:rsidRPr="00580025" w:rsidRDefault="00E74B35" w:rsidP="00E74B35">
      <w:pPr>
        <w:ind w:firstLine="720"/>
        <w:jc w:val="both"/>
      </w:pPr>
    </w:p>
    <w:p w:rsidR="00E74B35" w:rsidRPr="00580025" w:rsidRDefault="00E74B35" w:rsidP="00E74B35">
      <w:pPr>
        <w:ind w:firstLine="720"/>
        <w:jc w:val="both"/>
      </w:pPr>
      <w:r w:rsidRPr="00580025">
        <w:t xml:space="preserve">5.1. </w:t>
      </w:r>
      <w:r w:rsidRPr="00580025">
        <w:rPr>
          <w:lang w:eastAsia="en-US"/>
        </w:rPr>
        <w:t>Р</w:t>
      </w:r>
      <w:r w:rsidRPr="00580025">
        <w:t xml:space="preserve">айон, Поселение, </w:t>
      </w:r>
      <w:r w:rsidR="001C0C92">
        <w:t>У</w:t>
      </w:r>
      <w:r w:rsidRPr="00580025">
        <w:t>полномоченный орган в пределах своей компетенции несут ответственность за неисполнение (ненадлежащее исполнение) переданных по настоящему соглашению полномочий в соответствии с нормами действующего законодательства Российской Федерации, положениями настоящего соглашения и соответствующих исполнению настоящего Соглашения договоров (соглашений) уполномоченного органа и Поселения.</w:t>
      </w:r>
    </w:p>
    <w:p w:rsidR="00E74B35" w:rsidRPr="00580025" w:rsidRDefault="00E74B35" w:rsidP="00E74B35">
      <w:pPr>
        <w:ind w:firstLine="540"/>
        <w:jc w:val="both"/>
      </w:pPr>
      <w:r w:rsidRPr="00580025">
        <w:tab/>
        <w:t>5.2. Неисполнение Поселением обязанности по перечислению денежных средств в бюджет муниципального района, в том числе, повлекшие задержку либо не выплату в установленном законодательством порядке и сроки заработной платы специалистам (работникам) уполномоченного органа, назначенным на осуществление переданных полномочий, влечет возникновение у Района права:</w:t>
      </w:r>
    </w:p>
    <w:p w:rsidR="00E74B35" w:rsidRPr="00580025" w:rsidRDefault="00E74B35" w:rsidP="00E74B35">
      <w:pPr>
        <w:ind w:firstLine="540"/>
        <w:jc w:val="both"/>
      </w:pPr>
      <w:r w:rsidRPr="00580025">
        <w:t xml:space="preserve"> -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74B35" w:rsidRPr="00580025" w:rsidRDefault="00E74B35" w:rsidP="00E74B35">
      <w:pPr>
        <w:ind w:firstLine="540"/>
        <w:jc w:val="both"/>
      </w:pPr>
      <w:r w:rsidRPr="00580025">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74B35" w:rsidRPr="00580025" w:rsidRDefault="00E74B35" w:rsidP="00E74B35">
      <w:pPr>
        <w:ind w:firstLine="540"/>
        <w:jc w:val="both"/>
      </w:pPr>
      <w:r w:rsidRPr="00580025">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74B35" w:rsidRPr="0080083A" w:rsidRDefault="00E74B35" w:rsidP="00E74B35">
      <w:pPr>
        <w:ind w:firstLine="540"/>
        <w:jc w:val="both"/>
      </w:pPr>
      <w:r w:rsidRPr="00580025">
        <w:tab/>
        <w:t xml:space="preserve">5.3. Финансовые санкции для Сторон за неисполнение условий соглашения устанавливаются в виде штрафа в </w:t>
      </w:r>
      <w:r w:rsidRPr="0080083A">
        <w:t xml:space="preserve">размере </w:t>
      </w:r>
      <w:r w:rsidRPr="0080083A">
        <w:rPr>
          <w:rStyle w:val="aa"/>
          <w:sz w:val="20"/>
          <w:szCs w:val="20"/>
        </w:rPr>
        <w:t>1\365 ключевой ставки Центрального банка РФ</w:t>
      </w:r>
      <w:r w:rsidRPr="0080083A">
        <w:t xml:space="preserve"> от суммы  Соглашения в соответствующий период.  </w:t>
      </w:r>
    </w:p>
    <w:p w:rsidR="00E74B35" w:rsidRPr="00580025" w:rsidRDefault="00E74B35" w:rsidP="00E74B35">
      <w:pPr>
        <w:ind w:firstLine="708"/>
        <w:jc w:val="both"/>
      </w:pPr>
      <w:r w:rsidRPr="00580025">
        <w:t xml:space="preserve">5.4.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74B35" w:rsidRPr="00580025" w:rsidRDefault="00E74B35" w:rsidP="00E74B35">
      <w:pPr>
        <w:ind w:firstLine="708"/>
        <w:jc w:val="both"/>
      </w:pPr>
    </w:p>
    <w:p w:rsidR="00E74B35" w:rsidRPr="00BC11C8" w:rsidRDefault="00E74B35" w:rsidP="00E74B35">
      <w:pPr>
        <w:tabs>
          <w:tab w:val="num" w:pos="1620"/>
        </w:tabs>
        <w:jc w:val="center"/>
        <w:rPr>
          <w:b/>
        </w:rPr>
      </w:pPr>
      <w:r w:rsidRPr="00BC11C8">
        <w:rPr>
          <w:b/>
        </w:rPr>
        <w:t>6. Прекращение и изменение настоящего Соглашения</w:t>
      </w:r>
    </w:p>
    <w:p w:rsidR="00E74B35" w:rsidRPr="00BC11C8" w:rsidRDefault="00E74B35" w:rsidP="00E74B35">
      <w:pPr>
        <w:tabs>
          <w:tab w:val="num" w:pos="1620"/>
        </w:tabs>
        <w:ind w:firstLine="720"/>
        <w:jc w:val="center"/>
        <w:rPr>
          <w:b/>
        </w:rPr>
      </w:pPr>
    </w:p>
    <w:p w:rsidR="00E74B35" w:rsidRPr="00580025" w:rsidRDefault="00E74B35" w:rsidP="00E74B35">
      <w:pPr>
        <w:ind w:firstLine="708"/>
        <w:jc w:val="both"/>
      </w:pPr>
      <w:r w:rsidRPr="00580025">
        <w:t>6.1. Настоящее Соглашение прекращается по истечении срока его действия.</w:t>
      </w:r>
    </w:p>
    <w:p w:rsidR="00E74B35" w:rsidRPr="00580025" w:rsidRDefault="00E74B35" w:rsidP="00E74B35">
      <w:pPr>
        <w:tabs>
          <w:tab w:val="num" w:pos="1620"/>
        </w:tabs>
        <w:ind w:firstLine="720"/>
        <w:jc w:val="both"/>
      </w:pPr>
      <w:r w:rsidRPr="00580025">
        <w:t xml:space="preserve">Настоящее соглашение может быть прекращено по соглашению Сторон в любое время. </w:t>
      </w:r>
    </w:p>
    <w:p w:rsidR="00E74B35" w:rsidRPr="00580025" w:rsidRDefault="00E74B35" w:rsidP="00E74B35">
      <w:pPr>
        <w:tabs>
          <w:tab w:val="num" w:pos="1620"/>
        </w:tabs>
        <w:ind w:firstLine="720"/>
        <w:jc w:val="both"/>
      </w:pPr>
      <w:r w:rsidRPr="00580025">
        <w:t>Настоящее Соглашение считается расторгнутым в случае и порядке, предусмотренном пунктом 3.4 Соглашения.</w:t>
      </w:r>
    </w:p>
    <w:p w:rsidR="00E74B35" w:rsidRPr="00580025" w:rsidRDefault="00E74B35" w:rsidP="00E74B35">
      <w:pPr>
        <w:ind w:firstLine="708"/>
        <w:jc w:val="both"/>
      </w:pPr>
      <w:r w:rsidRPr="00580025">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74B35" w:rsidRPr="00580025" w:rsidRDefault="00E74B35" w:rsidP="00E74B35">
      <w:pPr>
        <w:tabs>
          <w:tab w:val="num" w:pos="1620"/>
        </w:tabs>
        <w:ind w:firstLine="720"/>
        <w:jc w:val="both"/>
      </w:pPr>
      <w:r w:rsidRPr="00580025">
        <w:t>6.2. Одностороннее расторжение настоящего соглашения по инициативе Поселения не допускается, за исключением:</w:t>
      </w:r>
    </w:p>
    <w:p w:rsidR="00E74B35" w:rsidRPr="00580025" w:rsidRDefault="00E74B35" w:rsidP="00E74B35">
      <w:pPr>
        <w:tabs>
          <w:tab w:val="num" w:pos="1620"/>
        </w:tabs>
        <w:ind w:firstLine="720"/>
        <w:jc w:val="both"/>
      </w:pPr>
      <w:r w:rsidRPr="00580025">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74B35" w:rsidRPr="00580025" w:rsidRDefault="00E74B35" w:rsidP="00E74B35">
      <w:pPr>
        <w:ind w:firstLine="708"/>
        <w:jc w:val="both"/>
      </w:pPr>
      <w:r w:rsidRPr="00580025">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74B35" w:rsidRPr="00580025" w:rsidRDefault="00E74B35" w:rsidP="00E74B35">
      <w:pPr>
        <w:ind w:firstLine="708"/>
        <w:jc w:val="both"/>
      </w:pPr>
      <w:r w:rsidRPr="00580025">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74B35" w:rsidRPr="00580025" w:rsidRDefault="00E74B35" w:rsidP="00E74B35">
      <w:pPr>
        <w:tabs>
          <w:tab w:val="num" w:pos="1620"/>
        </w:tabs>
        <w:ind w:firstLine="720"/>
        <w:jc w:val="both"/>
      </w:pPr>
      <w:r w:rsidRPr="00580025">
        <w:t>6.3.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74B35" w:rsidRPr="00580025" w:rsidRDefault="00E74B35" w:rsidP="00E74B35">
      <w:pPr>
        <w:tabs>
          <w:tab w:val="num" w:pos="1620"/>
        </w:tabs>
        <w:ind w:firstLine="720"/>
        <w:jc w:val="both"/>
      </w:pPr>
      <w:r w:rsidRPr="00580025">
        <w:t>6.4. 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 неотъемлемой частью настоящего Соглашения.</w:t>
      </w:r>
    </w:p>
    <w:p w:rsidR="00E74B35" w:rsidRPr="00580025" w:rsidRDefault="00E74B35" w:rsidP="00E74B35">
      <w:pPr>
        <w:ind w:firstLine="708"/>
        <w:jc w:val="both"/>
        <w:rPr>
          <w:lang w:eastAsia="en-US"/>
        </w:rPr>
      </w:pPr>
      <w:r w:rsidRPr="00580025">
        <w:t xml:space="preserve">6.5. Стороны </w:t>
      </w:r>
      <w:r w:rsidRPr="00580025">
        <w:rPr>
          <w:lang w:eastAsia="en-US"/>
        </w:rPr>
        <w:t>вправе установить, что условия заключенного ими дополнительного соглашения к Соглашению применяются к их отношениям, возникшим до заключения дополнительного Соглашения,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w:t>
      </w:r>
    </w:p>
    <w:p w:rsidR="00E74B35" w:rsidRPr="00580025" w:rsidRDefault="00E74B35" w:rsidP="00E74B35">
      <w:pPr>
        <w:tabs>
          <w:tab w:val="num" w:pos="1620"/>
        </w:tabs>
        <w:ind w:firstLine="720"/>
        <w:jc w:val="both"/>
      </w:pPr>
      <w:r w:rsidRPr="00580025">
        <w:t>6.6.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74B35" w:rsidRPr="00580025" w:rsidRDefault="00E74B35" w:rsidP="00E74B35">
      <w:pPr>
        <w:tabs>
          <w:tab w:val="num" w:pos="1620"/>
        </w:tabs>
        <w:ind w:firstLine="720"/>
        <w:jc w:val="both"/>
      </w:pPr>
      <w:r w:rsidRPr="00580025">
        <w:t>6.7.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E74B35" w:rsidRDefault="00E74B35" w:rsidP="00E74B35">
      <w:pPr>
        <w:jc w:val="center"/>
      </w:pPr>
    </w:p>
    <w:p w:rsidR="00BC11C8" w:rsidRPr="00580025" w:rsidRDefault="00BC11C8" w:rsidP="00E74B35">
      <w:pPr>
        <w:jc w:val="center"/>
      </w:pPr>
    </w:p>
    <w:p w:rsidR="00E74B35" w:rsidRPr="00BC11C8" w:rsidRDefault="00E74B35" w:rsidP="00E74B35">
      <w:pPr>
        <w:tabs>
          <w:tab w:val="num" w:pos="1620"/>
        </w:tabs>
        <w:jc w:val="center"/>
        <w:rPr>
          <w:b/>
        </w:rPr>
      </w:pPr>
      <w:r w:rsidRPr="00BC11C8">
        <w:rPr>
          <w:b/>
        </w:rPr>
        <w:t>7. Заключительные положения</w:t>
      </w:r>
    </w:p>
    <w:p w:rsidR="00E74B35" w:rsidRPr="00580025" w:rsidRDefault="00E74B35" w:rsidP="00E74B35">
      <w:pPr>
        <w:tabs>
          <w:tab w:val="num" w:pos="1620"/>
        </w:tabs>
        <w:ind w:firstLine="720"/>
        <w:jc w:val="center"/>
      </w:pPr>
    </w:p>
    <w:p w:rsidR="00E74B35" w:rsidRPr="00580025" w:rsidRDefault="00E74B35" w:rsidP="00E74B35">
      <w:pPr>
        <w:ind w:firstLine="708"/>
        <w:jc w:val="both"/>
        <w:rPr>
          <w:lang w:eastAsia="en-US"/>
        </w:rPr>
      </w:pPr>
      <w:r w:rsidRPr="00580025">
        <w:t>7.1. Соглашение вступает в силу с «01» января 202</w:t>
      </w:r>
      <w:r w:rsidR="0080083A">
        <w:t>5</w:t>
      </w:r>
      <w:r w:rsidRPr="00580025">
        <w:t xml:space="preserve"> года, заключается и действует на срок по «31» декабря 202</w:t>
      </w:r>
      <w:r w:rsidR="0080083A">
        <w:t>5</w:t>
      </w:r>
      <w:r w:rsidRPr="00580025">
        <w:t xml:space="preserve"> года, а в отношении неисполненных обязанностей, возникших у Сторон до момента прекращения действия соглашения - до их надлежащего исполнения.</w:t>
      </w:r>
    </w:p>
    <w:p w:rsidR="00E74B35" w:rsidRPr="00580025" w:rsidRDefault="00E74B35" w:rsidP="00E74B35">
      <w:pPr>
        <w:ind w:firstLine="708"/>
        <w:jc w:val="both"/>
        <w:rPr>
          <w:lang w:eastAsia="en-US"/>
        </w:rPr>
      </w:pPr>
      <w:r w:rsidRPr="00580025">
        <w:rPr>
          <w:lang w:eastAsia="en-US"/>
        </w:rPr>
        <w:t>7.2. Окончание срока действия Соглашения влечет прекращение обязательств Сторон по Соглашению, если иное не будет установлено соглашением Сторон. Окончание срока действия Соглашения не освобождает Стороны от ответственности за его нарушение.</w:t>
      </w:r>
    </w:p>
    <w:p w:rsidR="00E74B35" w:rsidRPr="00580025" w:rsidRDefault="00E74B35" w:rsidP="00E74B35">
      <w:pPr>
        <w:tabs>
          <w:tab w:val="num" w:pos="1620"/>
        </w:tabs>
        <w:ind w:firstLine="720"/>
        <w:jc w:val="both"/>
      </w:pPr>
      <w:r w:rsidRPr="00580025">
        <w:t>7.3. Неиспользованный Районом остаток межбюджетного трансферта подлежит возврату в доход бюджета поселения с учётом условий Соглашения.</w:t>
      </w:r>
    </w:p>
    <w:p w:rsidR="00E74B35" w:rsidRPr="00580025" w:rsidRDefault="00E74B35" w:rsidP="00E74B35">
      <w:pPr>
        <w:tabs>
          <w:tab w:val="num" w:pos="1620"/>
        </w:tabs>
        <w:ind w:firstLine="720"/>
        <w:jc w:val="both"/>
      </w:pPr>
      <w:r w:rsidRPr="00580025">
        <w:t>7.4.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неурегулирования возникших разногласий, недостижения соглашения Сторонами в разумный срок, спор подлежит разрешению в соответствии с настоящим Соглашением, законодательством.</w:t>
      </w:r>
    </w:p>
    <w:p w:rsidR="00E74B35" w:rsidRPr="00580025" w:rsidRDefault="00E74B35" w:rsidP="00E74B35">
      <w:pPr>
        <w:tabs>
          <w:tab w:val="num" w:pos="1620"/>
        </w:tabs>
        <w:ind w:firstLine="720"/>
        <w:jc w:val="both"/>
      </w:pPr>
      <w:r w:rsidRPr="00580025">
        <w:t xml:space="preserve">Претензионный порядок урегулирования споров обязателен. Срок разрешения споров в претензионном порядке – 30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E74B35" w:rsidRPr="00580025" w:rsidRDefault="00E74B35" w:rsidP="00E74B35">
      <w:pPr>
        <w:tabs>
          <w:tab w:val="num" w:pos="1620"/>
        </w:tabs>
        <w:ind w:firstLine="720"/>
        <w:jc w:val="both"/>
      </w:pPr>
      <w:r w:rsidRPr="00580025">
        <w:t xml:space="preserve">7.5. Вопросы, не урегулированные настоящим соглашением, разрешаются в соответствии с действующим законодательством. </w:t>
      </w:r>
    </w:p>
    <w:p w:rsidR="00E74B35" w:rsidRPr="00580025" w:rsidRDefault="00E74B35" w:rsidP="00E74B35">
      <w:pPr>
        <w:tabs>
          <w:tab w:val="num" w:pos="1620"/>
        </w:tabs>
        <w:ind w:firstLine="720"/>
        <w:jc w:val="both"/>
      </w:pPr>
      <w:r w:rsidRPr="00580025">
        <w:t>7.6. Настоящее соглашение составлено в двух идентичных экземплярах, обладающих равной юридической силой, по одному экземпляру для каждой из Сторон.</w:t>
      </w:r>
    </w:p>
    <w:p w:rsidR="00E74B35" w:rsidRPr="00580025" w:rsidRDefault="00E74B35" w:rsidP="00E74B35">
      <w:pPr>
        <w:jc w:val="center"/>
      </w:pPr>
    </w:p>
    <w:p w:rsidR="00E74B35" w:rsidRDefault="00E74B35" w:rsidP="00E74B35">
      <w:pPr>
        <w:tabs>
          <w:tab w:val="num" w:pos="1620"/>
        </w:tabs>
        <w:jc w:val="center"/>
      </w:pPr>
    </w:p>
    <w:p w:rsidR="00E74B35" w:rsidRPr="00BC11C8" w:rsidRDefault="00E74B35" w:rsidP="00E74B35">
      <w:pPr>
        <w:tabs>
          <w:tab w:val="num" w:pos="1620"/>
        </w:tabs>
        <w:jc w:val="center"/>
        <w:rPr>
          <w:b/>
        </w:rPr>
      </w:pPr>
      <w:r w:rsidRPr="00BC11C8">
        <w:rPr>
          <w:b/>
        </w:rPr>
        <w:t xml:space="preserve">8. </w:t>
      </w:r>
      <w:r w:rsidR="001C0C92" w:rsidRPr="00BC11C8">
        <w:rPr>
          <w:b/>
        </w:rPr>
        <w:t>Р</w:t>
      </w:r>
      <w:r w:rsidRPr="00BC11C8">
        <w:rPr>
          <w:b/>
        </w:rPr>
        <w:t xml:space="preserve">еквизиты </w:t>
      </w:r>
      <w:r w:rsidR="001C0C92" w:rsidRPr="00BC11C8">
        <w:rPr>
          <w:b/>
        </w:rPr>
        <w:t xml:space="preserve">и подписи </w:t>
      </w:r>
      <w:r w:rsidRPr="00BC11C8">
        <w:rPr>
          <w:b/>
        </w:rPr>
        <w:t>Сторон</w:t>
      </w:r>
    </w:p>
    <w:p w:rsidR="00E74B35" w:rsidRPr="00BC11C8" w:rsidRDefault="00E74B35" w:rsidP="00E74B35">
      <w:pPr>
        <w:tabs>
          <w:tab w:val="num" w:pos="1620"/>
        </w:tabs>
        <w:ind w:firstLine="720"/>
        <w:jc w:val="both"/>
        <w:rPr>
          <w:b/>
        </w:rPr>
      </w:pPr>
    </w:p>
    <w:p w:rsidR="00E74B35" w:rsidRPr="00580025" w:rsidRDefault="00E74B35" w:rsidP="00E74B35">
      <w:pPr>
        <w:jc w:val="both"/>
      </w:pPr>
    </w:p>
    <w:tbl>
      <w:tblPr>
        <w:tblW w:w="9551" w:type="dxa"/>
        <w:tblLook w:val="04A0"/>
      </w:tblPr>
      <w:tblGrid>
        <w:gridCol w:w="4775"/>
        <w:gridCol w:w="4776"/>
      </w:tblGrid>
      <w:tr w:rsidR="00E74B35" w:rsidRPr="00C27E4C" w:rsidTr="00E74B35">
        <w:tc>
          <w:tcPr>
            <w:tcW w:w="4641" w:type="dxa"/>
          </w:tcPr>
          <w:p w:rsidR="00E74B35" w:rsidRPr="001C0C92" w:rsidRDefault="00E74B35" w:rsidP="00E74B35">
            <w:r w:rsidRPr="001C0C92">
              <w:t xml:space="preserve">Администрация </w:t>
            </w:r>
            <w:r w:rsidR="00F77EB1" w:rsidRPr="00F77EB1">
              <w:t>Васисского</w:t>
            </w:r>
            <w:r w:rsidR="00F77EB1">
              <w:rPr>
                <w:sz w:val="28"/>
                <w:szCs w:val="28"/>
              </w:rPr>
              <w:t xml:space="preserve"> </w:t>
            </w:r>
            <w:r w:rsidRPr="001C0C92">
              <w:t xml:space="preserve">сельского поселения Тарского муниципального района Омской области  </w:t>
            </w:r>
          </w:p>
        </w:tc>
        <w:tc>
          <w:tcPr>
            <w:tcW w:w="4641" w:type="dxa"/>
          </w:tcPr>
          <w:p w:rsidR="00E74B35" w:rsidRDefault="00E74B35" w:rsidP="00E74B35">
            <w:r>
              <w:t>Администрация Тарского муниципального района Омской области</w:t>
            </w:r>
          </w:p>
        </w:tc>
      </w:tr>
      <w:tr w:rsidR="00E74B35" w:rsidRPr="00C27E4C" w:rsidTr="00E74B35">
        <w:tc>
          <w:tcPr>
            <w:tcW w:w="4641" w:type="dxa"/>
          </w:tcPr>
          <w:p w:rsidR="00F77EB1" w:rsidRPr="00563C6B" w:rsidRDefault="00F77EB1" w:rsidP="00F77EB1">
            <w:pPr>
              <w:contextualSpacing/>
            </w:pPr>
            <w:r w:rsidRPr="00563C6B">
              <w:t>646527, Омская область, Тарский район, с. Васисс, ул. Кирова 24</w:t>
            </w:r>
          </w:p>
          <w:p w:rsidR="00E74B35" w:rsidRPr="001C0C92" w:rsidRDefault="00E74B35" w:rsidP="00E74B35">
            <w:pPr>
              <w:jc w:val="both"/>
            </w:pPr>
          </w:p>
        </w:tc>
        <w:tc>
          <w:tcPr>
            <w:tcW w:w="4641" w:type="dxa"/>
          </w:tcPr>
          <w:p w:rsidR="00E74B35" w:rsidRDefault="00E74B35" w:rsidP="00E74B35">
            <w:r>
              <w:t>646530, Омская область, г.Тара, пл. Ленина, 21</w:t>
            </w:r>
          </w:p>
          <w:p w:rsidR="00E74B35" w:rsidRDefault="00E74B35" w:rsidP="00E74B35"/>
        </w:tc>
      </w:tr>
      <w:tr w:rsidR="00E74B35" w:rsidRPr="00C27E4C" w:rsidTr="00E74B35">
        <w:tc>
          <w:tcPr>
            <w:tcW w:w="4641" w:type="dxa"/>
          </w:tcPr>
          <w:p w:rsidR="00E74B35" w:rsidRPr="001C0C92" w:rsidRDefault="00E74B35" w:rsidP="00E74B35">
            <w:pPr>
              <w:jc w:val="both"/>
            </w:pPr>
            <w:r w:rsidRPr="001C0C92">
              <w:t xml:space="preserve">ИНН/КПП </w:t>
            </w:r>
            <w:r w:rsidR="00F77EB1">
              <w:t>5535007491</w:t>
            </w:r>
            <w:r w:rsidRPr="001C0C92">
              <w:t>/</w:t>
            </w:r>
            <w:r w:rsidR="00F77EB1">
              <w:t>553501001</w:t>
            </w:r>
          </w:p>
          <w:p w:rsidR="00E74B35" w:rsidRPr="001C0C92" w:rsidRDefault="00E74B35" w:rsidP="00E74B35">
            <w:pPr>
              <w:jc w:val="both"/>
            </w:pPr>
            <w:r w:rsidRPr="001C0C92">
              <w:t xml:space="preserve">К/С </w:t>
            </w:r>
            <w:r w:rsidR="00F77EB1" w:rsidRPr="005C1479">
              <w:rPr>
                <w:szCs w:val="48"/>
              </w:rPr>
              <w:t>03231643526544075200</w:t>
            </w:r>
          </w:p>
          <w:p w:rsidR="00E74B35" w:rsidRPr="001C0C92" w:rsidRDefault="00E74B35" w:rsidP="00E74B35">
            <w:pPr>
              <w:jc w:val="both"/>
            </w:pPr>
            <w:r w:rsidRPr="001C0C92">
              <w:t xml:space="preserve">ЕКС </w:t>
            </w:r>
            <w:r w:rsidR="00F77EB1" w:rsidRPr="005C1479">
              <w:t>40102810245370000044</w:t>
            </w:r>
          </w:p>
          <w:p w:rsidR="00E74B35" w:rsidRPr="001C0C92" w:rsidRDefault="00E74B35" w:rsidP="00E74B35">
            <w:r w:rsidRPr="001C0C92">
              <w:t xml:space="preserve">БАНК: </w:t>
            </w:r>
            <w:r w:rsidR="00F77EB1" w:rsidRPr="005C1479">
              <w:t xml:space="preserve">ОТДЕЛЕНИЕ ОМСК БАНКА РОССИИ//УФК по Омской области  г. Омск </w:t>
            </w:r>
            <w:r w:rsidRPr="001C0C92">
              <w:t xml:space="preserve">БИК </w:t>
            </w:r>
          </w:p>
          <w:p w:rsidR="00E74B35" w:rsidRPr="001C0C92" w:rsidRDefault="00E74B35" w:rsidP="001C0C92">
            <w:r w:rsidRPr="001C0C92">
              <w:t xml:space="preserve">ОКТМО  </w:t>
            </w:r>
            <w:r w:rsidR="00F77EB1" w:rsidRPr="00563C6B">
              <w:t>52654407</w:t>
            </w:r>
          </w:p>
        </w:tc>
        <w:tc>
          <w:tcPr>
            <w:tcW w:w="4641" w:type="dxa"/>
          </w:tcPr>
          <w:p w:rsidR="00E74B35" w:rsidRDefault="00E74B35" w:rsidP="00E74B35">
            <w:r>
              <w:t>ИНН/КПП 5535003345/553501001</w:t>
            </w:r>
          </w:p>
          <w:p w:rsidR="00E74B35" w:rsidRDefault="00E74B35" w:rsidP="00E74B35">
            <w:r>
              <w:t xml:space="preserve">ЕКС  40102810245370000044  </w:t>
            </w:r>
          </w:p>
          <w:p w:rsidR="00E74B35" w:rsidRDefault="00E74B35" w:rsidP="00E74B35">
            <w:r>
              <w:t>КС   03231643526540005200</w:t>
            </w:r>
          </w:p>
          <w:p w:rsidR="00E74B35" w:rsidRDefault="00E74B35" w:rsidP="00E74B35">
            <w:r>
              <w:t xml:space="preserve">ОТДЕЛЕНИЕ ОМСК БАНКА РОССИИ//УФК по Омской области г. Омск </w:t>
            </w:r>
          </w:p>
          <w:p w:rsidR="00E74B35" w:rsidRDefault="00E74B35" w:rsidP="00E74B35">
            <w:r>
              <w:t>БИК</w:t>
            </w:r>
            <w:r>
              <w:tab/>
              <w:t>015209001  л/с   02523021480</w:t>
            </w:r>
          </w:p>
          <w:p w:rsidR="00E74B35" w:rsidRDefault="00E74B35" w:rsidP="00E74B35">
            <w:r>
              <w:t>ОКТМО 52654000</w:t>
            </w:r>
          </w:p>
          <w:p w:rsidR="00E74B35" w:rsidRDefault="00E74B35" w:rsidP="00E74B35"/>
        </w:tc>
      </w:tr>
      <w:tr w:rsidR="00E74B35" w:rsidRPr="00C27E4C" w:rsidTr="00E74B35">
        <w:tc>
          <w:tcPr>
            <w:tcW w:w="4641" w:type="dxa"/>
          </w:tcPr>
          <w:p w:rsidR="00E74B35" w:rsidRPr="001C0C92" w:rsidRDefault="00F77EB1" w:rsidP="00E74B35">
            <w:pPr>
              <w:jc w:val="both"/>
            </w:pPr>
            <w:r>
              <w:t xml:space="preserve">ИО </w:t>
            </w:r>
            <w:r w:rsidR="00E74B35" w:rsidRPr="001C0C92">
              <w:t>Глав</w:t>
            </w:r>
            <w:r>
              <w:t>ы</w:t>
            </w:r>
            <w:r w:rsidR="00E74B35" w:rsidRPr="001C0C92">
              <w:t xml:space="preserve"> </w:t>
            </w:r>
            <w:r>
              <w:t>Васисского</w:t>
            </w:r>
            <w:r w:rsidR="00E74B35" w:rsidRPr="001C0C92">
              <w:t xml:space="preserve"> сельского поселения</w:t>
            </w:r>
          </w:p>
          <w:p w:rsidR="00E74B35" w:rsidRPr="001C0C92" w:rsidRDefault="00E74B35" w:rsidP="00E74B35">
            <w:pPr>
              <w:jc w:val="both"/>
            </w:pPr>
          </w:p>
          <w:p w:rsidR="00E74B35" w:rsidRPr="001C0C92" w:rsidRDefault="00E74B35" w:rsidP="00E74B35">
            <w:pPr>
              <w:jc w:val="both"/>
            </w:pPr>
          </w:p>
          <w:p w:rsidR="00E74B35" w:rsidRPr="001C0C92" w:rsidRDefault="00E74B35" w:rsidP="00E74B35">
            <w:pPr>
              <w:jc w:val="both"/>
            </w:pPr>
            <w:r w:rsidRPr="001C0C92">
              <w:t>____________________</w:t>
            </w:r>
            <w:r w:rsidR="001C0C92">
              <w:t>______</w:t>
            </w:r>
            <w:r w:rsidR="00F77EB1">
              <w:t>А.Я. Хорошавина</w:t>
            </w:r>
          </w:p>
          <w:p w:rsidR="00E74B35" w:rsidRPr="001C0C92" w:rsidRDefault="00E74B35" w:rsidP="00E74B35">
            <w:pPr>
              <w:jc w:val="both"/>
            </w:pPr>
            <w:r w:rsidRPr="001C0C92">
              <w:t>М.П.</w:t>
            </w:r>
          </w:p>
        </w:tc>
        <w:tc>
          <w:tcPr>
            <w:tcW w:w="4641" w:type="dxa"/>
          </w:tcPr>
          <w:p w:rsidR="00E74B35" w:rsidRDefault="00E74B35" w:rsidP="00E74B35">
            <w:pPr>
              <w:jc w:val="both"/>
            </w:pPr>
            <w:r>
              <w:t>Глава Тарского муниципального района</w:t>
            </w:r>
          </w:p>
          <w:p w:rsidR="00E74B35" w:rsidRDefault="00E74B35" w:rsidP="00E74B35">
            <w:pPr>
              <w:jc w:val="both"/>
            </w:pPr>
          </w:p>
          <w:p w:rsidR="00E74B35" w:rsidRDefault="00E74B35" w:rsidP="00E74B35">
            <w:pPr>
              <w:jc w:val="both"/>
            </w:pPr>
          </w:p>
          <w:p w:rsidR="00E74B35" w:rsidRDefault="00E74B35" w:rsidP="00E74B35">
            <w:pPr>
              <w:jc w:val="both"/>
            </w:pPr>
            <w:r>
              <w:t xml:space="preserve">______________________ Е.Н. Лысаков </w:t>
            </w:r>
          </w:p>
          <w:p w:rsidR="00E74B35" w:rsidRDefault="00E74B35" w:rsidP="00E74B35">
            <w:pPr>
              <w:jc w:val="both"/>
            </w:pPr>
            <w:r>
              <w:t>М.П.</w:t>
            </w:r>
          </w:p>
        </w:tc>
      </w:tr>
    </w:tbl>
    <w:p w:rsidR="00E74B35" w:rsidRDefault="00E74B35" w:rsidP="0053366A">
      <w:pPr>
        <w:shd w:val="clear" w:color="auto" w:fill="FFFFFF"/>
        <w:ind w:left="14"/>
        <w:rPr>
          <w:sz w:val="28"/>
          <w:szCs w:val="28"/>
        </w:rPr>
      </w:pPr>
    </w:p>
    <w:sectPr w:rsidR="00E74B35" w:rsidSect="008E20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28D" w:rsidRDefault="0059628D" w:rsidP="000D22B5">
      <w:r>
        <w:separator/>
      </w:r>
    </w:p>
  </w:endnote>
  <w:endnote w:type="continuationSeparator" w:id="1">
    <w:p w:rsidR="0059628D" w:rsidRDefault="0059628D" w:rsidP="000D2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28D" w:rsidRDefault="0059628D" w:rsidP="000D22B5">
      <w:r>
        <w:separator/>
      </w:r>
    </w:p>
  </w:footnote>
  <w:footnote w:type="continuationSeparator" w:id="1">
    <w:p w:rsidR="0059628D" w:rsidRDefault="0059628D" w:rsidP="000D2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33A11"/>
    <w:multiLevelType w:val="hybridMultilevel"/>
    <w:tmpl w:val="9B08EA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4367CE"/>
    <w:rsid w:val="000544FB"/>
    <w:rsid w:val="000A1AFE"/>
    <w:rsid w:val="000D22B5"/>
    <w:rsid w:val="00177D45"/>
    <w:rsid w:val="001C0C92"/>
    <w:rsid w:val="001D3045"/>
    <w:rsid w:val="001D4500"/>
    <w:rsid w:val="0023783D"/>
    <w:rsid w:val="00243642"/>
    <w:rsid w:val="00360AE9"/>
    <w:rsid w:val="003912CC"/>
    <w:rsid w:val="003A0707"/>
    <w:rsid w:val="003B7357"/>
    <w:rsid w:val="004367CE"/>
    <w:rsid w:val="0053366A"/>
    <w:rsid w:val="0059628D"/>
    <w:rsid w:val="0060271B"/>
    <w:rsid w:val="006E4C59"/>
    <w:rsid w:val="00716502"/>
    <w:rsid w:val="007325EC"/>
    <w:rsid w:val="007C5FBB"/>
    <w:rsid w:val="007E2264"/>
    <w:rsid w:val="0080083A"/>
    <w:rsid w:val="00817768"/>
    <w:rsid w:val="00827E02"/>
    <w:rsid w:val="008E204C"/>
    <w:rsid w:val="009F2AC9"/>
    <w:rsid w:val="00A425F4"/>
    <w:rsid w:val="00B22C9A"/>
    <w:rsid w:val="00B47592"/>
    <w:rsid w:val="00BC11C8"/>
    <w:rsid w:val="00BF3FD5"/>
    <w:rsid w:val="00C30DF4"/>
    <w:rsid w:val="00C520B9"/>
    <w:rsid w:val="00E46595"/>
    <w:rsid w:val="00E74B35"/>
    <w:rsid w:val="00EF1F4B"/>
    <w:rsid w:val="00F77EB1"/>
    <w:rsid w:val="00FA7945"/>
    <w:rsid w:val="00FD12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6B511D8EADCB48A4FA6D18693F699B9FC03E2FDD1BB91EFF5D53AE75E55E1B81F43D409AF423A009cFn2D" TargetMode="External"/><Relationship Id="rId4" Type="http://schemas.openxmlformats.org/officeDocument/2006/relationships/webSettings" Target="webSettings.xml"/><Relationship Id="rId9" Type="http://schemas.openxmlformats.org/officeDocument/2006/relationships/hyperlink" Target="consultantplus://offline/ref=7BC47C5F219D51CD26FCC013D5888382119978EA45A84BB66155D72F129634344F6387650C67FFB80229203464C767C8F55BA4A90F2152ADUCG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3923</Words>
  <Characters>22366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Секретарь</cp:lastModifiedBy>
  <cp:revision>18</cp:revision>
  <cp:lastPrinted>2024-10-17T06:18:00Z</cp:lastPrinted>
  <dcterms:created xsi:type="dcterms:W3CDTF">2024-03-22T09:57:00Z</dcterms:created>
  <dcterms:modified xsi:type="dcterms:W3CDTF">2024-10-17T06:18:00Z</dcterms:modified>
</cp:coreProperties>
</file>